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1AE1F" w14:textId="77777777" w:rsidR="00A319EB" w:rsidRPr="008238B5" w:rsidRDefault="00A319EB" w:rsidP="00375071">
      <w:pPr>
        <w:tabs>
          <w:tab w:val="left" w:pos="1134"/>
        </w:tabs>
        <w:ind w:left="709" w:hanging="1135"/>
        <w:jc w:val="both"/>
        <w:rPr>
          <w:rFonts w:cs="Arial"/>
          <w:bCs/>
        </w:rPr>
      </w:pPr>
    </w:p>
    <w:p w14:paraId="6131D58B" w14:textId="77777777" w:rsidR="00A319EB" w:rsidRPr="008238B5" w:rsidRDefault="00A319EB" w:rsidP="00375071">
      <w:pPr>
        <w:tabs>
          <w:tab w:val="left" w:pos="1134"/>
        </w:tabs>
        <w:ind w:left="709" w:hanging="1135"/>
        <w:jc w:val="both"/>
        <w:rPr>
          <w:rFonts w:cs="Arial"/>
          <w:bCs/>
        </w:rPr>
      </w:pPr>
    </w:p>
    <w:p w14:paraId="4FDA201E" w14:textId="77777777" w:rsidR="00A319EB" w:rsidRPr="008238B5" w:rsidRDefault="00A319EB" w:rsidP="00375071">
      <w:pPr>
        <w:tabs>
          <w:tab w:val="left" w:pos="1134"/>
        </w:tabs>
        <w:ind w:left="709" w:hanging="1135"/>
        <w:jc w:val="both"/>
        <w:rPr>
          <w:rFonts w:cs="Arial"/>
          <w:bCs/>
        </w:rPr>
      </w:pPr>
    </w:p>
    <w:p w14:paraId="7E0F0AF1" w14:textId="77777777" w:rsidR="00A319EB" w:rsidRPr="008238B5" w:rsidRDefault="00A319EB" w:rsidP="00375071">
      <w:pPr>
        <w:tabs>
          <w:tab w:val="left" w:pos="1134"/>
        </w:tabs>
        <w:ind w:left="709" w:hanging="1135"/>
        <w:jc w:val="both"/>
        <w:rPr>
          <w:rFonts w:cs="Arial"/>
          <w:bCs/>
        </w:rPr>
      </w:pPr>
    </w:p>
    <w:p w14:paraId="2223BCE8" w14:textId="77777777" w:rsidR="00A319EB" w:rsidRPr="008238B5" w:rsidRDefault="00A319EB" w:rsidP="00375071">
      <w:pPr>
        <w:tabs>
          <w:tab w:val="left" w:pos="1134"/>
        </w:tabs>
        <w:ind w:left="709" w:hanging="1135"/>
        <w:jc w:val="both"/>
        <w:rPr>
          <w:rFonts w:cs="Arial"/>
          <w:bCs/>
        </w:rPr>
      </w:pPr>
    </w:p>
    <w:p w14:paraId="5012E5C6" w14:textId="77777777" w:rsidR="00A319EB" w:rsidRPr="008238B5" w:rsidRDefault="00A319EB" w:rsidP="00375071">
      <w:pPr>
        <w:tabs>
          <w:tab w:val="left" w:pos="1134"/>
        </w:tabs>
        <w:ind w:left="709" w:hanging="1135"/>
        <w:jc w:val="both"/>
        <w:rPr>
          <w:rFonts w:cs="Arial"/>
          <w:bCs/>
        </w:rPr>
      </w:pPr>
    </w:p>
    <w:p w14:paraId="0005C070" w14:textId="77777777" w:rsidR="00A319EB" w:rsidRPr="008238B5" w:rsidRDefault="00A319EB" w:rsidP="00375071">
      <w:pPr>
        <w:tabs>
          <w:tab w:val="left" w:pos="1134"/>
        </w:tabs>
        <w:ind w:left="709" w:hanging="1135"/>
        <w:jc w:val="both"/>
        <w:rPr>
          <w:rFonts w:cs="Arial"/>
          <w:bCs/>
        </w:rPr>
      </w:pPr>
    </w:p>
    <w:p w14:paraId="77B4448D" w14:textId="77777777" w:rsidR="00A319EB" w:rsidRPr="008238B5" w:rsidRDefault="00A319EB" w:rsidP="00375071">
      <w:pPr>
        <w:tabs>
          <w:tab w:val="left" w:pos="1134"/>
        </w:tabs>
        <w:ind w:left="709" w:hanging="1135"/>
        <w:jc w:val="both"/>
        <w:rPr>
          <w:rFonts w:cs="Arial"/>
          <w:bCs/>
        </w:rPr>
      </w:pPr>
    </w:p>
    <w:p w14:paraId="59B6DA72" w14:textId="77777777" w:rsidR="00A319EB" w:rsidRPr="008238B5" w:rsidRDefault="00A319EB" w:rsidP="00375071">
      <w:pPr>
        <w:tabs>
          <w:tab w:val="left" w:pos="1134"/>
        </w:tabs>
        <w:ind w:left="709" w:hanging="1135"/>
        <w:jc w:val="both"/>
        <w:rPr>
          <w:rFonts w:cs="Arial"/>
          <w:bCs/>
        </w:rPr>
      </w:pPr>
    </w:p>
    <w:p w14:paraId="56E72D8A" w14:textId="77777777" w:rsidR="00A319EB" w:rsidRPr="008238B5" w:rsidRDefault="00A319EB" w:rsidP="00375071">
      <w:pPr>
        <w:tabs>
          <w:tab w:val="left" w:pos="1134"/>
        </w:tabs>
        <w:ind w:left="709" w:hanging="1135"/>
        <w:jc w:val="both"/>
        <w:rPr>
          <w:rFonts w:cs="Arial"/>
          <w:bCs/>
        </w:rPr>
      </w:pPr>
    </w:p>
    <w:p w14:paraId="7DCAF712" w14:textId="77777777" w:rsidR="00A319EB" w:rsidRPr="008238B5" w:rsidRDefault="00A319EB" w:rsidP="00375071">
      <w:pPr>
        <w:tabs>
          <w:tab w:val="left" w:pos="1134"/>
        </w:tabs>
        <w:ind w:left="709" w:hanging="1135"/>
        <w:jc w:val="both"/>
        <w:rPr>
          <w:rFonts w:cs="Arial"/>
          <w:bCs/>
        </w:rPr>
      </w:pPr>
    </w:p>
    <w:p w14:paraId="6E757BFA" w14:textId="77777777" w:rsidR="00A319EB" w:rsidRPr="008238B5" w:rsidRDefault="00F947D4" w:rsidP="00375071">
      <w:pPr>
        <w:tabs>
          <w:tab w:val="left" w:pos="1134"/>
        </w:tabs>
        <w:ind w:left="709" w:hanging="1135"/>
        <w:jc w:val="center"/>
        <w:rPr>
          <w:rFonts w:cs="Arial"/>
          <w:bCs/>
        </w:rPr>
      </w:pPr>
      <w:r w:rsidRPr="008238B5">
        <w:rPr>
          <w:rFonts w:cs="Arial"/>
          <w:bCs/>
        </w:rPr>
        <w:t xml:space="preserve"> </w:t>
      </w:r>
    </w:p>
    <w:p w14:paraId="2C220B33" w14:textId="77777777" w:rsidR="00A319EB" w:rsidRPr="008238B5" w:rsidRDefault="00A319EB" w:rsidP="00375071">
      <w:pPr>
        <w:tabs>
          <w:tab w:val="left" w:pos="1134"/>
        </w:tabs>
        <w:ind w:left="709" w:hanging="1135"/>
        <w:jc w:val="center"/>
        <w:rPr>
          <w:rFonts w:cs="Arial"/>
          <w:bCs/>
        </w:rPr>
      </w:pPr>
    </w:p>
    <w:p w14:paraId="3114743A" w14:textId="77777777" w:rsidR="00A319EB" w:rsidRPr="008238B5" w:rsidRDefault="00F947D4" w:rsidP="00375071">
      <w:pPr>
        <w:ind w:left="709" w:hanging="1135"/>
        <w:jc w:val="center"/>
        <w:rPr>
          <w:rFonts w:cs="Arial"/>
          <w:bCs/>
        </w:rPr>
      </w:pPr>
      <w:r w:rsidRPr="008238B5">
        <w:rPr>
          <w:rFonts w:cs="Arial"/>
          <w:bCs/>
        </w:rPr>
        <w:t>TRANSFORMATORIŲ PASTOČIŲ NENAUDOJAMŲ ĮRENGINIŲ ATJUNGIMO PROJEKTAVIMO PASLAUGOS</w:t>
      </w:r>
    </w:p>
    <w:p w14:paraId="78BBA098" w14:textId="77777777" w:rsidR="00A319EB" w:rsidRPr="008238B5" w:rsidRDefault="00A319EB" w:rsidP="00375071">
      <w:pPr>
        <w:pStyle w:val="Pavadinimas1"/>
        <w:ind w:hanging="1135"/>
        <w:rPr>
          <w:rFonts w:ascii="Arial" w:hAnsi="Arial" w:cs="Arial"/>
          <w:b w:val="0"/>
          <w:bCs/>
          <w:sz w:val="22"/>
          <w:szCs w:val="22"/>
        </w:rPr>
      </w:pPr>
    </w:p>
    <w:p w14:paraId="510CEB04" w14:textId="77777777" w:rsidR="00A319EB" w:rsidRPr="008238B5" w:rsidRDefault="00A319EB" w:rsidP="00375071">
      <w:pPr>
        <w:pStyle w:val="NormalWeb"/>
        <w:spacing w:before="0" w:beforeAutospacing="0" w:after="0" w:afterAutospacing="0"/>
        <w:ind w:left="709" w:hanging="1135"/>
        <w:jc w:val="center"/>
        <w:rPr>
          <w:rFonts w:ascii="Arial" w:hAnsi="Arial" w:cs="Arial"/>
          <w:bCs/>
          <w:sz w:val="22"/>
          <w:szCs w:val="22"/>
        </w:rPr>
      </w:pPr>
    </w:p>
    <w:p w14:paraId="4A52080B" w14:textId="323FA58E" w:rsidR="00A319EB" w:rsidRPr="008238B5" w:rsidRDefault="00F947D4" w:rsidP="00375071">
      <w:pPr>
        <w:tabs>
          <w:tab w:val="left" w:pos="1134"/>
        </w:tabs>
        <w:ind w:left="709" w:hanging="1135"/>
        <w:jc w:val="center"/>
        <w:rPr>
          <w:rFonts w:cs="Arial"/>
          <w:bCs/>
        </w:rPr>
      </w:pPr>
      <w:r w:rsidRPr="008238B5">
        <w:rPr>
          <w:rFonts w:cs="Arial"/>
          <w:bCs/>
        </w:rPr>
        <w:t xml:space="preserve">TECHNINĖ UŽDUOTIS </w:t>
      </w:r>
    </w:p>
    <w:p w14:paraId="480B70AD" w14:textId="77777777" w:rsidR="00A319EB" w:rsidRPr="008238B5" w:rsidRDefault="00A319EB" w:rsidP="00375071">
      <w:pPr>
        <w:tabs>
          <w:tab w:val="left" w:pos="1134"/>
          <w:tab w:val="left" w:pos="2867"/>
        </w:tabs>
        <w:spacing w:after="60"/>
        <w:ind w:left="709" w:hanging="1135"/>
        <w:rPr>
          <w:rFonts w:cs="Arial"/>
          <w:bCs/>
        </w:rPr>
      </w:pPr>
    </w:p>
    <w:p w14:paraId="4D5522DA" w14:textId="77777777" w:rsidR="00A319EB" w:rsidRPr="008238B5" w:rsidRDefault="00F947D4" w:rsidP="00375071">
      <w:pPr>
        <w:tabs>
          <w:tab w:val="left" w:pos="3585"/>
        </w:tabs>
        <w:ind w:left="709" w:hanging="1135"/>
        <w:rPr>
          <w:rFonts w:cs="Arial"/>
          <w:bCs/>
        </w:rPr>
      </w:pPr>
      <w:bookmarkStart w:id="0" w:name="_Toc455492568"/>
      <w:r w:rsidRPr="008238B5">
        <w:rPr>
          <w:rFonts w:cs="Arial"/>
          <w:bCs/>
        </w:rPr>
        <w:tab/>
      </w:r>
    </w:p>
    <w:bookmarkEnd w:id="0"/>
    <w:p w14:paraId="5626F3DD" w14:textId="77777777" w:rsidR="00A319EB" w:rsidRPr="008238B5" w:rsidRDefault="00F947D4" w:rsidP="00375071">
      <w:pPr>
        <w:tabs>
          <w:tab w:val="left" w:pos="3585"/>
        </w:tabs>
        <w:ind w:left="709" w:hanging="1135"/>
        <w:rPr>
          <w:rFonts w:cs="Arial"/>
          <w:bCs/>
        </w:rPr>
      </w:pPr>
      <w:r w:rsidRPr="008238B5">
        <w:rPr>
          <w:rFonts w:cs="Arial"/>
          <w:bCs/>
        </w:rPr>
        <w:br w:type="page"/>
      </w:r>
    </w:p>
    <w:p w14:paraId="2F6649FD" w14:textId="54E0D394" w:rsidR="00A319EB" w:rsidRPr="008238B5" w:rsidRDefault="00F947D4" w:rsidP="00375071">
      <w:pPr>
        <w:pStyle w:val="Heading1"/>
        <w:ind w:left="709" w:hanging="1135"/>
        <w:jc w:val="center"/>
        <w:rPr>
          <w:rFonts w:ascii="Arial" w:hAnsi="Arial" w:cs="Arial"/>
          <w:bCs/>
          <w:color w:val="auto"/>
          <w:sz w:val="22"/>
          <w:szCs w:val="22"/>
        </w:rPr>
      </w:pPr>
      <w:bookmarkStart w:id="1" w:name="_Toc224826958"/>
      <w:r w:rsidRPr="008238B5">
        <w:rPr>
          <w:rFonts w:ascii="Arial" w:hAnsi="Arial" w:cs="Arial"/>
          <w:bCs/>
          <w:color w:val="auto"/>
          <w:sz w:val="22"/>
          <w:szCs w:val="22"/>
        </w:rPr>
        <w:lastRenderedPageBreak/>
        <w:t>BENDROJI INFORMACIJA:</w:t>
      </w:r>
      <w:bookmarkEnd w:id="1"/>
    </w:p>
    <w:p w14:paraId="02314D8C" w14:textId="77777777" w:rsidR="00A319EB" w:rsidRPr="008238B5" w:rsidRDefault="00A319EB" w:rsidP="00375071">
      <w:pPr>
        <w:spacing w:after="0" w:line="240" w:lineRule="auto"/>
        <w:ind w:left="709" w:hanging="1135"/>
        <w:jc w:val="center"/>
        <w:rPr>
          <w:rFonts w:cs="Arial"/>
          <w:bCs/>
        </w:rPr>
      </w:pPr>
    </w:p>
    <w:tbl>
      <w:tblPr>
        <w:tblStyle w:val="TableGrid"/>
        <w:tblW w:w="8755" w:type="dxa"/>
        <w:jc w:val="center"/>
        <w:tblLook w:val="04A0" w:firstRow="1" w:lastRow="0" w:firstColumn="1" w:lastColumn="0" w:noHBand="0" w:noVBand="1"/>
      </w:tblPr>
      <w:tblGrid>
        <w:gridCol w:w="3387"/>
        <w:gridCol w:w="5368"/>
      </w:tblGrid>
      <w:tr w:rsidR="00A319EB" w:rsidRPr="008238B5" w14:paraId="20EB0534" w14:textId="77777777">
        <w:trPr>
          <w:jc w:val="center"/>
        </w:trPr>
        <w:tc>
          <w:tcPr>
            <w:tcW w:w="3387" w:type="dxa"/>
            <w:vAlign w:val="center"/>
          </w:tcPr>
          <w:p w14:paraId="3878B725" w14:textId="77777777" w:rsidR="00A319EB" w:rsidRPr="008238B5" w:rsidRDefault="00F947D4" w:rsidP="00375071">
            <w:pPr>
              <w:rPr>
                <w:rFonts w:cs="Arial"/>
              </w:rPr>
            </w:pPr>
            <w:r w:rsidRPr="008238B5">
              <w:rPr>
                <w:rFonts w:cs="Arial"/>
              </w:rPr>
              <w:t>Projekto pavadinimas</w:t>
            </w:r>
          </w:p>
        </w:tc>
        <w:tc>
          <w:tcPr>
            <w:tcW w:w="5368" w:type="dxa"/>
            <w:vAlign w:val="center"/>
          </w:tcPr>
          <w:p w14:paraId="627E435C" w14:textId="53257A1D" w:rsidR="00A319EB" w:rsidRPr="008238B5" w:rsidRDefault="00F947D4" w:rsidP="00375071">
            <w:pPr>
              <w:jc w:val="both"/>
              <w:rPr>
                <w:rFonts w:cs="Arial"/>
              </w:rPr>
            </w:pPr>
            <w:r w:rsidRPr="008238B5">
              <w:rPr>
                <w:rFonts w:cs="Arial"/>
              </w:rPr>
              <w:t>Transformatorių pastočių nenaudojamų įrenginių atjungimo projektavimo paslaugos</w:t>
            </w:r>
          </w:p>
        </w:tc>
      </w:tr>
      <w:tr w:rsidR="00A319EB" w:rsidRPr="008238B5" w14:paraId="59073496" w14:textId="77777777">
        <w:trPr>
          <w:jc w:val="center"/>
        </w:trPr>
        <w:tc>
          <w:tcPr>
            <w:tcW w:w="3387" w:type="dxa"/>
            <w:vAlign w:val="center"/>
          </w:tcPr>
          <w:p w14:paraId="73335B21" w14:textId="77777777" w:rsidR="00A319EB" w:rsidRPr="008238B5" w:rsidRDefault="00F947D4" w:rsidP="00375071">
            <w:pPr>
              <w:rPr>
                <w:rFonts w:cs="Arial"/>
              </w:rPr>
            </w:pPr>
            <w:r w:rsidRPr="008238B5">
              <w:rPr>
                <w:rFonts w:cs="Arial"/>
              </w:rPr>
              <w:t>Statybos rūšis</w:t>
            </w:r>
          </w:p>
        </w:tc>
        <w:tc>
          <w:tcPr>
            <w:tcW w:w="5368" w:type="dxa"/>
            <w:vAlign w:val="center"/>
          </w:tcPr>
          <w:p w14:paraId="143BE685" w14:textId="3921C0D4" w:rsidR="00A319EB" w:rsidRPr="008238B5" w:rsidRDefault="001E5EAF" w:rsidP="00375071">
            <w:pPr>
              <w:jc w:val="both"/>
              <w:rPr>
                <w:rFonts w:cs="Arial"/>
              </w:rPr>
            </w:pPr>
            <w:r w:rsidRPr="008238B5">
              <w:rPr>
                <w:rFonts w:cs="Arial"/>
              </w:rPr>
              <w:t>Paprastasis r</w:t>
            </w:r>
            <w:r w:rsidR="00F947D4" w:rsidRPr="008238B5">
              <w:rPr>
                <w:rFonts w:cs="Arial"/>
              </w:rPr>
              <w:t>emontas</w:t>
            </w:r>
          </w:p>
        </w:tc>
      </w:tr>
      <w:tr w:rsidR="00A319EB" w:rsidRPr="008238B5" w14:paraId="6C0CCF8A" w14:textId="77777777">
        <w:trPr>
          <w:jc w:val="center"/>
        </w:trPr>
        <w:tc>
          <w:tcPr>
            <w:tcW w:w="3387" w:type="dxa"/>
            <w:vAlign w:val="center"/>
          </w:tcPr>
          <w:p w14:paraId="04794825" w14:textId="77777777" w:rsidR="00A319EB" w:rsidRPr="008238B5" w:rsidRDefault="00F947D4" w:rsidP="00375071">
            <w:pPr>
              <w:rPr>
                <w:rFonts w:cs="Arial"/>
              </w:rPr>
            </w:pPr>
            <w:r w:rsidRPr="008238B5">
              <w:rPr>
                <w:rFonts w:cs="Arial"/>
              </w:rPr>
              <w:t>Projekto rengimo etapas</w:t>
            </w:r>
          </w:p>
        </w:tc>
        <w:tc>
          <w:tcPr>
            <w:tcW w:w="5368" w:type="dxa"/>
            <w:vAlign w:val="center"/>
          </w:tcPr>
          <w:p w14:paraId="3BD16B43" w14:textId="7CBAAE8C" w:rsidR="00A319EB" w:rsidRPr="008238B5" w:rsidRDefault="00F947D4" w:rsidP="00375071">
            <w:pPr>
              <w:jc w:val="both"/>
              <w:rPr>
                <w:rFonts w:cs="Arial"/>
              </w:rPr>
            </w:pPr>
            <w:r w:rsidRPr="008238B5">
              <w:rPr>
                <w:rFonts w:cs="Arial"/>
              </w:rPr>
              <w:t>Techninis darbo projektas</w:t>
            </w:r>
          </w:p>
        </w:tc>
      </w:tr>
      <w:tr w:rsidR="00A319EB" w:rsidRPr="008238B5" w14:paraId="12058CD4" w14:textId="77777777">
        <w:trPr>
          <w:jc w:val="center"/>
        </w:trPr>
        <w:tc>
          <w:tcPr>
            <w:tcW w:w="3387" w:type="dxa"/>
            <w:vAlign w:val="center"/>
          </w:tcPr>
          <w:p w14:paraId="4282D80B" w14:textId="42F20700" w:rsidR="00A319EB" w:rsidRPr="008238B5" w:rsidRDefault="008238B5" w:rsidP="00375071">
            <w:pPr>
              <w:rPr>
                <w:rFonts w:cs="Arial"/>
              </w:rPr>
            </w:pPr>
            <w:r w:rsidRPr="008238B5">
              <w:rPr>
                <w:rFonts w:cs="Arial"/>
                <w:bCs/>
              </w:rPr>
              <w:t>Perkantysis subjektas</w:t>
            </w:r>
          </w:p>
        </w:tc>
        <w:tc>
          <w:tcPr>
            <w:tcW w:w="5368" w:type="dxa"/>
            <w:vAlign w:val="center"/>
          </w:tcPr>
          <w:p w14:paraId="30A70207" w14:textId="77777777" w:rsidR="00A319EB" w:rsidRPr="008238B5" w:rsidRDefault="00F947D4" w:rsidP="00375071">
            <w:pPr>
              <w:jc w:val="both"/>
              <w:rPr>
                <w:rFonts w:cs="Arial"/>
              </w:rPr>
            </w:pPr>
            <w:r w:rsidRPr="008238B5">
              <w:rPr>
                <w:rFonts w:cs="Arial"/>
              </w:rPr>
              <w:t>LITGRID AB</w:t>
            </w:r>
          </w:p>
        </w:tc>
      </w:tr>
      <w:tr w:rsidR="00A319EB" w:rsidRPr="008238B5" w14:paraId="34585219" w14:textId="77777777">
        <w:trPr>
          <w:jc w:val="center"/>
        </w:trPr>
        <w:tc>
          <w:tcPr>
            <w:tcW w:w="3387" w:type="dxa"/>
            <w:vAlign w:val="center"/>
          </w:tcPr>
          <w:p w14:paraId="79F86306" w14:textId="77777777" w:rsidR="00A319EB" w:rsidRPr="008238B5" w:rsidRDefault="00F947D4" w:rsidP="00375071">
            <w:pPr>
              <w:rPr>
                <w:rFonts w:cs="Arial"/>
              </w:rPr>
            </w:pPr>
            <w:r w:rsidRPr="008238B5">
              <w:rPr>
                <w:rFonts w:cs="Arial"/>
              </w:rPr>
              <w:t>Objektai</w:t>
            </w:r>
          </w:p>
        </w:tc>
        <w:tc>
          <w:tcPr>
            <w:tcW w:w="5368" w:type="dxa"/>
            <w:vAlign w:val="center"/>
          </w:tcPr>
          <w:p w14:paraId="48FBDE5B" w14:textId="77777777" w:rsidR="00A319EB" w:rsidRPr="008238B5" w:rsidRDefault="00F947D4" w:rsidP="00375071">
            <w:pPr>
              <w:jc w:val="both"/>
              <w:rPr>
                <w:rFonts w:cs="Arial"/>
              </w:rPr>
            </w:pPr>
            <w:r w:rsidRPr="008238B5">
              <w:rPr>
                <w:rFonts w:cs="Arial"/>
              </w:rPr>
              <w:t xml:space="preserve">IAE TP 110 </w:t>
            </w:r>
            <w:proofErr w:type="spellStart"/>
            <w:r w:rsidRPr="008238B5">
              <w:rPr>
                <w:rFonts w:cs="Arial"/>
              </w:rPr>
              <w:t>kV</w:t>
            </w:r>
            <w:proofErr w:type="spellEnd"/>
            <w:r w:rsidRPr="008238B5">
              <w:rPr>
                <w:rFonts w:cs="Arial"/>
              </w:rPr>
              <w:t xml:space="preserve"> L-</w:t>
            </w:r>
            <w:proofErr w:type="spellStart"/>
            <w:r w:rsidRPr="008238B5">
              <w:rPr>
                <w:rFonts w:cs="Arial"/>
              </w:rPr>
              <w:t>Vydžiai</w:t>
            </w:r>
            <w:proofErr w:type="spellEnd"/>
            <w:r w:rsidRPr="008238B5">
              <w:rPr>
                <w:rFonts w:cs="Arial"/>
              </w:rPr>
              <w:t>;</w:t>
            </w:r>
          </w:p>
          <w:p w14:paraId="018E2899" w14:textId="77777777" w:rsidR="00A319EB" w:rsidRPr="008238B5" w:rsidRDefault="00F947D4" w:rsidP="00375071">
            <w:pPr>
              <w:jc w:val="both"/>
              <w:rPr>
                <w:rFonts w:cs="Arial"/>
              </w:rPr>
            </w:pPr>
            <w:r w:rsidRPr="008238B5">
              <w:rPr>
                <w:rFonts w:cs="Arial"/>
              </w:rPr>
              <w:t xml:space="preserve">Kalvelių TP 110 </w:t>
            </w:r>
            <w:proofErr w:type="spellStart"/>
            <w:r w:rsidRPr="008238B5">
              <w:rPr>
                <w:rFonts w:cs="Arial"/>
              </w:rPr>
              <w:t>kV</w:t>
            </w:r>
            <w:proofErr w:type="spellEnd"/>
            <w:r w:rsidRPr="008238B5">
              <w:rPr>
                <w:rFonts w:cs="Arial"/>
              </w:rPr>
              <w:t xml:space="preserve"> L-Ašmena;</w:t>
            </w:r>
          </w:p>
          <w:p w14:paraId="45B81966" w14:textId="77777777" w:rsidR="00A319EB" w:rsidRPr="008238B5" w:rsidRDefault="00F947D4" w:rsidP="00375071">
            <w:pPr>
              <w:jc w:val="both"/>
              <w:rPr>
                <w:rFonts w:cs="Arial"/>
              </w:rPr>
            </w:pPr>
            <w:r w:rsidRPr="008238B5">
              <w:rPr>
                <w:rFonts w:cs="Arial"/>
              </w:rPr>
              <w:t xml:space="preserve">Pabradės TP 110 </w:t>
            </w:r>
            <w:proofErr w:type="spellStart"/>
            <w:r w:rsidRPr="008238B5">
              <w:rPr>
                <w:rFonts w:cs="Arial"/>
              </w:rPr>
              <w:t>kV</w:t>
            </w:r>
            <w:proofErr w:type="spellEnd"/>
            <w:r w:rsidRPr="008238B5">
              <w:rPr>
                <w:rFonts w:cs="Arial"/>
              </w:rPr>
              <w:t xml:space="preserve"> L-</w:t>
            </w:r>
            <w:proofErr w:type="spellStart"/>
            <w:r w:rsidRPr="008238B5">
              <w:rPr>
                <w:rFonts w:cs="Arial"/>
              </w:rPr>
              <w:t>Podolcai</w:t>
            </w:r>
            <w:proofErr w:type="spellEnd"/>
            <w:r w:rsidRPr="008238B5">
              <w:rPr>
                <w:rFonts w:cs="Arial"/>
              </w:rPr>
              <w:t>;</w:t>
            </w:r>
          </w:p>
          <w:p w14:paraId="42B33127" w14:textId="77777777" w:rsidR="00A319EB" w:rsidRPr="008238B5" w:rsidRDefault="00F947D4" w:rsidP="00375071">
            <w:pPr>
              <w:jc w:val="both"/>
              <w:rPr>
                <w:rFonts w:cs="Arial"/>
              </w:rPr>
            </w:pPr>
            <w:r w:rsidRPr="008238B5">
              <w:rPr>
                <w:rFonts w:cs="Arial"/>
              </w:rPr>
              <w:t xml:space="preserve">Šalčininkų TP 110 </w:t>
            </w:r>
            <w:proofErr w:type="spellStart"/>
            <w:r w:rsidRPr="008238B5">
              <w:rPr>
                <w:rFonts w:cs="Arial"/>
              </w:rPr>
              <w:t>kV</w:t>
            </w:r>
            <w:proofErr w:type="spellEnd"/>
            <w:r w:rsidRPr="008238B5">
              <w:rPr>
                <w:rFonts w:cs="Arial"/>
              </w:rPr>
              <w:t xml:space="preserve"> L-</w:t>
            </w:r>
            <w:proofErr w:type="spellStart"/>
            <w:r w:rsidRPr="008238B5">
              <w:rPr>
                <w:rFonts w:cs="Arial"/>
              </w:rPr>
              <w:t>Voronovas</w:t>
            </w:r>
            <w:proofErr w:type="spellEnd"/>
            <w:r w:rsidRPr="008238B5">
              <w:rPr>
                <w:rFonts w:cs="Arial"/>
              </w:rPr>
              <w:t>;</w:t>
            </w:r>
          </w:p>
          <w:p w14:paraId="6F7174F7" w14:textId="77777777" w:rsidR="00A319EB" w:rsidRPr="008238B5" w:rsidRDefault="00F947D4" w:rsidP="00375071">
            <w:pPr>
              <w:jc w:val="both"/>
              <w:rPr>
                <w:rFonts w:cs="Arial"/>
              </w:rPr>
            </w:pPr>
            <w:r w:rsidRPr="008238B5">
              <w:rPr>
                <w:rFonts w:cs="Arial"/>
              </w:rPr>
              <w:t xml:space="preserve">Kybartų TP 110 </w:t>
            </w:r>
            <w:proofErr w:type="spellStart"/>
            <w:r w:rsidRPr="008238B5">
              <w:rPr>
                <w:rFonts w:cs="Arial"/>
              </w:rPr>
              <w:t>kV</w:t>
            </w:r>
            <w:proofErr w:type="spellEnd"/>
            <w:r w:rsidRPr="008238B5">
              <w:rPr>
                <w:rFonts w:cs="Arial"/>
              </w:rPr>
              <w:t xml:space="preserve"> L-</w:t>
            </w:r>
            <w:proofErr w:type="spellStart"/>
            <w:r w:rsidRPr="008238B5">
              <w:rPr>
                <w:rFonts w:cs="Arial"/>
              </w:rPr>
              <w:t>Nesterovas</w:t>
            </w:r>
            <w:proofErr w:type="spellEnd"/>
            <w:r w:rsidRPr="008238B5">
              <w:rPr>
                <w:rFonts w:cs="Arial"/>
              </w:rPr>
              <w:t>;</w:t>
            </w:r>
          </w:p>
          <w:p w14:paraId="6EA112BA" w14:textId="77777777" w:rsidR="00A319EB" w:rsidRPr="008238B5" w:rsidRDefault="00F947D4" w:rsidP="00375071">
            <w:pPr>
              <w:jc w:val="both"/>
              <w:rPr>
                <w:rFonts w:cs="Arial"/>
              </w:rPr>
            </w:pPr>
            <w:r w:rsidRPr="008238B5">
              <w:rPr>
                <w:rFonts w:cs="Arial"/>
              </w:rPr>
              <w:t xml:space="preserve">Bitėnų TP 330 </w:t>
            </w:r>
            <w:proofErr w:type="spellStart"/>
            <w:r w:rsidRPr="008238B5">
              <w:rPr>
                <w:rFonts w:cs="Arial"/>
              </w:rPr>
              <w:t>kV</w:t>
            </w:r>
            <w:proofErr w:type="spellEnd"/>
            <w:r w:rsidRPr="008238B5">
              <w:rPr>
                <w:rFonts w:cs="Arial"/>
              </w:rPr>
              <w:t xml:space="preserve"> LN325 ir LN326.</w:t>
            </w:r>
          </w:p>
        </w:tc>
      </w:tr>
    </w:tbl>
    <w:p w14:paraId="3B524B8B" w14:textId="77777777" w:rsidR="00A319EB" w:rsidRPr="008238B5" w:rsidRDefault="00A319EB" w:rsidP="00375071">
      <w:pPr>
        <w:spacing w:after="0" w:line="240" w:lineRule="auto"/>
        <w:ind w:left="709" w:hanging="1135"/>
        <w:jc w:val="center"/>
        <w:rPr>
          <w:rFonts w:cs="Arial"/>
          <w:bCs/>
        </w:rPr>
      </w:pPr>
    </w:p>
    <w:p w14:paraId="5F28F1C1" w14:textId="77777777" w:rsidR="00A319EB" w:rsidRPr="008238B5" w:rsidRDefault="00F947D4" w:rsidP="00375071">
      <w:pPr>
        <w:pStyle w:val="Heading1"/>
        <w:ind w:left="709" w:hanging="1135"/>
        <w:jc w:val="center"/>
        <w:rPr>
          <w:rFonts w:ascii="Arial" w:hAnsi="Arial" w:cs="Arial"/>
          <w:b/>
          <w:color w:val="auto"/>
          <w:sz w:val="22"/>
          <w:szCs w:val="22"/>
        </w:rPr>
      </w:pPr>
      <w:bookmarkStart w:id="2" w:name="_Toc224826959"/>
      <w:r w:rsidRPr="008238B5">
        <w:rPr>
          <w:rFonts w:ascii="Arial" w:hAnsi="Arial" w:cs="Arial"/>
          <w:b/>
          <w:color w:val="auto"/>
          <w:sz w:val="22"/>
          <w:szCs w:val="22"/>
        </w:rPr>
        <w:t>TECHNINĖS UŽDUOTIES REIKALAVIMAI</w:t>
      </w:r>
      <w:bookmarkEnd w:id="2"/>
    </w:p>
    <w:p w14:paraId="40CF6649" w14:textId="77777777" w:rsidR="00A319EB" w:rsidRPr="008238B5" w:rsidRDefault="00A319EB" w:rsidP="00375071">
      <w:pPr>
        <w:pStyle w:val="ListParagraph"/>
        <w:spacing w:after="0" w:line="240" w:lineRule="auto"/>
        <w:ind w:left="709" w:hanging="1135"/>
        <w:jc w:val="both"/>
        <w:rPr>
          <w:rFonts w:cs="Arial"/>
          <w:bCs/>
        </w:rPr>
      </w:pPr>
    </w:p>
    <w:p w14:paraId="13DD8A3F" w14:textId="77777777" w:rsidR="00A319EB" w:rsidRPr="008238B5" w:rsidRDefault="00F947D4" w:rsidP="00375071">
      <w:pPr>
        <w:pStyle w:val="Heading2"/>
        <w:numPr>
          <w:ilvl w:val="0"/>
          <w:numId w:val="28"/>
        </w:numPr>
        <w:ind w:left="709" w:hanging="1135"/>
        <w:jc w:val="center"/>
        <w:rPr>
          <w:rFonts w:ascii="Arial" w:hAnsi="Arial" w:cs="Arial"/>
          <w:b/>
          <w:caps/>
          <w:color w:val="auto"/>
          <w:sz w:val="22"/>
          <w:szCs w:val="22"/>
        </w:rPr>
      </w:pPr>
      <w:bookmarkStart w:id="3" w:name="_Toc220499084"/>
      <w:bookmarkStart w:id="4" w:name="_Toc220502379"/>
      <w:bookmarkStart w:id="5" w:name="_Toc220502707"/>
      <w:bookmarkStart w:id="6" w:name="_Toc220503305"/>
      <w:bookmarkStart w:id="7" w:name="_Toc222918037"/>
      <w:bookmarkStart w:id="8" w:name="_Toc222918052"/>
      <w:bookmarkStart w:id="9" w:name="_Toc222918147"/>
      <w:bookmarkStart w:id="10" w:name="_Toc222918205"/>
      <w:bookmarkStart w:id="11" w:name="_Toc222918276"/>
      <w:bookmarkStart w:id="12" w:name="_Toc224826960"/>
      <w:bookmarkStart w:id="13" w:name="_Toc224826961"/>
      <w:bookmarkEnd w:id="3"/>
      <w:bookmarkEnd w:id="4"/>
      <w:bookmarkEnd w:id="5"/>
      <w:bookmarkEnd w:id="6"/>
      <w:bookmarkEnd w:id="7"/>
      <w:bookmarkEnd w:id="8"/>
      <w:bookmarkEnd w:id="9"/>
      <w:bookmarkEnd w:id="10"/>
      <w:bookmarkEnd w:id="11"/>
      <w:bookmarkEnd w:id="12"/>
      <w:r w:rsidRPr="008238B5">
        <w:rPr>
          <w:rFonts w:ascii="Arial" w:hAnsi="Arial" w:cs="Arial"/>
          <w:b/>
          <w:caps/>
          <w:color w:val="auto"/>
          <w:sz w:val="22"/>
          <w:szCs w:val="22"/>
        </w:rPr>
        <w:t>Bendrieji reikalavimai</w:t>
      </w:r>
      <w:bookmarkEnd w:id="13"/>
    </w:p>
    <w:p w14:paraId="350D4EC1" w14:textId="77777777" w:rsidR="00A319EB" w:rsidRPr="008238B5" w:rsidRDefault="00A319EB" w:rsidP="00375071">
      <w:pPr>
        <w:spacing w:after="0" w:line="240" w:lineRule="auto"/>
        <w:ind w:left="709" w:hanging="1135"/>
        <w:jc w:val="both"/>
        <w:rPr>
          <w:rFonts w:cs="Arial"/>
          <w:bCs/>
        </w:rPr>
      </w:pPr>
    </w:p>
    <w:p w14:paraId="5A9320F9" w14:textId="4DB65BA9" w:rsidR="00A319EB" w:rsidRPr="008238B5" w:rsidRDefault="00F947D4" w:rsidP="00375071">
      <w:pPr>
        <w:pStyle w:val="ListParagraph"/>
        <w:numPr>
          <w:ilvl w:val="1"/>
          <w:numId w:val="5"/>
        </w:numPr>
        <w:tabs>
          <w:tab w:val="left" w:pos="1418"/>
        </w:tabs>
        <w:spacing w:after="0" w:line="240" w:lineRule="auto"/>
        <w:ind w:left="709" w:hanging="1135"/>
        <w:jc w:val="both"/>
        <w:rPr>
          <w:rFonts w:cs="Arial"/>
          <w:bCs/>
        </w:rPr>
      </w:pPr>
      <w:r w:rsidRPr="008238B5">
        <w:rPr>
          <w:rFonts w:cs="Arial"/>
          <w:bCs/>
        </w:rPr>
        <w:t xml:space="preserve">Vadovaujantis šios techninės užduoties reikalavimais, projektavimo metu, numatyti  LITGRID AB priklausančių IAE TP 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Vydžiai</w:t>
      </w:r>
      <w:proofErr w:type="spellEnd"/>
      <w:r w:rsidRPr="008238B5">
        <w:rPr>
          <w:rFonts w:cs="Arial"/>
          <w:bCs/>
        </w:rPr>
        <w:t xml:space="preserve">, Kalvelių TP 110 </w:t>
      </w:r>
      <w:proofErr w:type="spellStart"/>
      <w:r w:rsidRPr="008238B5">
        <w:rPr>
          <w:rFonts w:cs="Arial"/>
          <w:bCs/>
        </w:rPr>
        <w:t>kV</w:t>
      </w:r>
      <w:proofErr w:type="spellEnd"/>
      <w:r w:rsidRPr="008238B5">
        <w:rPr>
          <w:rFonts w:cs="Arial"/>
          <w:bCs/>
        </w:rPr>
        <w:t xml:space="preserve"> skirstyklos L-Ašmena, Pabradės TP 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Podolcai</w:t>
      </w:r>
      <w:proofErr w:type="spellEnd"/>
      <w:r w:rsidRPr="008238B5">
        <w:rPr>
          <w:rFonts w:cs="Arial"/>
          <w:bCs/>
        </w:rPr>
        <w:t xml:space="preserve">, Šalčininkų TP 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Voronovas</w:t>
      </w:r>
      <w:proofErr w:type="spellEnd"/>
      <w:r w:rsidRPr="008238B5">
        <w:rPr>
          <w:rFonts w:cs="Arial"/>
          <w:bCs/>
        </w:rPr>
        <w:t xml:space="preserve">, Kybartų TP 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Nesterovas</w:t>
      </w:r>
      <w:proofErr w:type="spellEnd"/>
      <w:r w:rsidRPr="008238B5">
        <w:rPr>
          <w:rFonts w:cs="Arial"/>
          <w:bCs/>
        </w:rPr>
        <w:t xml:space="preserve">  bei Bitėnų TP 330 </w:t>
      </w:r>
      <w:proofErr w:type="spellStart"/>
      <w:r w:rsidRPr="008238B5">
        <w:rPr>
          <w:rFonts w:cs="Arial"/>
          <w:bCs/>
        </w:rPr>
        <w:t>kV</w:t>
      </w:r>
      <w:proofErr w:type="spellEnd"/>
      <w:r w:rsidRPr="008238B5">
        <w:rPr>
          <w:rFonts w:cs="Arial"/>
          <w:bCs/>
        </w:rPr>
        <w:t xml:space="preserve"> skirstyklos LN-325 ir LN-326  narvelių įrenginių pervedimą į rezervą.</w:t>
      </w:r>
    </w:p>
    <w:p w14:paraId="5964C8A5" w14:textId="77777777" w:rsidR="00A319EB" w:rsidRPr="008238B5" w:rsidRDefault="00F947D4" w:rsidP="00375071">
      <w:pPr>
        <w:pStyle w:val="ListParagraph"/>
        <w:numPr>
          <w:ilvl w:val="1"/>
          <w:numId w:val="5"/>
        </w:numPr>
        <w:tabs>
          <w:tab w:val="left" w:pos="1418"/>
        </w:tabs>
        <w:spacing w:after="0" w:line="240" w:lineRule="auto"/>
        <w:ind w:left="709" w:hanging="1135"/>
        <w:jc w:val="both"/>
        <w:rPr>
          <w:rFonts w:cs="Arial"/>
          <w:bCs/>
        </w:rPr>
      </w:pPr>
      <w:r w:rsidRPr="008238B5">
        <w:rPr>
          <w:rFonts w:cs="Arial"/>
          <w:bCs/>
        </w:rPr>
        <w:t>Visiems objektams projektavimo metu numatyti:</w:t>
      </w:r>
    </w:p>
    <w:p w14:paraId="0A725A21" w14:textId="77777777"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 xml:space="preserve">Visos naudojamos medžiagos turi atitikti viešai skelbiamus LITGRID AB standartinius techninius reikalavimus: </w:t>
      </w:r>
      <w:hyperlink r:id="rId11" w:history="1">
        <w:r w:rsidRPr="008238B5">
          <w:rPr>
            <w:rStyle w:val="Hyperlink"/>
            <w:rFonts w:cs="Arial"/>
            <w:bCs/>
          </w:rPr>
          <w:t>www.litgrid.eu/index.php/tinklo-pletra/standartiniai-techniniai reikalavimai/standartiniai-techniniai-reikalavimai/2632</w:t>
        </w:r>
      </w:hyperlink>
      <w:r w:rsidRPr="008238B5">
        <w:rPr>
          <w:rFonts w:cs="Arial"/>
          <w:bCs/>
        </w:rPr>
        <w:t>.</w:t>
      </w:r>
    </w:p>
    <w:p w14:paraId="5FF864F3" w14:textId="77777777"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Pertvarkymo metu atlikti išorinio ir vidaus montažo (konfigūracijų) pakeitimai turi atitikti EĮĮT, elektros tinklų eksploatavimo taisyklių, šios Techninės specifikacijos ir kitų norminių dokumentų reikalavimams.</w:t>
      </w:r>
    </w:p>
    <w:p w14:paraId="5745AA9F" w14:textId="77777777"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Atlikti visus pertvarkymo darbus nurodytus 3 skyriuje.</w:t>
      </w:r>
    </w:p>
    <w:p w14:paraId="26AF88A1" w14:textId="77777777"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Baigus darbus Perkančiajam subjektui turi būti pateikti bandymo protokolai, EĮĮT, Elektrinių ir elektros tinklų eksploatavimo taisyklių reikalavimais.</w:t>
      </w:r>
    </w:p>
    <w:p w14:paraId="37194D6C" w14:textId="5C714A95"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Pabaigus Darbus turės būti pateikti pakoreguoti ir sukomplektuoti Perkančiojo subjekto įrenginių eksploatacijai naudojami dokumentai – brėžiniai (schemos), operatyvinės ir techninės priežiūros instrukcijos, tipiniai perjungimo lapeliai (TPL), signalų sąrašai. Turi būti išlaikyta esamo darbo projekto brėžinių numeravimo/žymėjimo struktūra. Dokumentacija turi būti pateikta skaitmeniniame formate. Tekstinė informacija (operatyvinės ir techninės priežiūros instrukcijos) pateikiama *.</w:t>
      </w:r>
      <w:proofErr w:type="spellStart"/>
      <w:r w:rsidRPr="008238B5">
        <w:rPr>
          <w:rFonts w:cs="Arial"/>
          <w:bCs/>
        </w:rPr>
        <w:t>pdf</w:t>
      </w:r>
      <w:proofErr w:type="spellEnd"/>
      <w:r w:rsidRPr="008238B5">
        <w:rPr>
          <w:rFonts w:cs="Arial"/>
          <w:bCs/>
        </w:rPr>
        <w:t xml:space="preserve"> formatu ir Microsoft Word formate (*.</w:t>
      </w:r>
      <w:proofErr w:type="spellStart"/>
      <w:r w:rsidRPr="008238B5">
        <w:rPr>
          <w:rFonts w:cs="Arial"/>
          <w:bCs/>
        </w:rPr>
        <w:t>docx</w:t>
      </w:r>
      <w:proofErr w:type="spellEnd"/>
      <w:r w:rsidRPr="008238B5">
        <w:rPr>
          <w:rFonts w:cs="Arial"/>
          <w:bCs/>
        </w:rPr>
        <w:t>) su galimybe redaguoti, signalų sąrašai - Excel (*.xlsx), grafinė informacija brėžiniai (schemos) – *.</w:t>
      </w:r>
      <w:proofErr w:type="spellStart"/>
      <w:r w:rsidRPr="008238B5">
        <w:rPr>
          <w:rFonts w:cs="Arial"/>
          <w:bCs/>
        </w:rPr>
        <w:t>pdf</w:t>
      </w:r>
      <w:proofErr w:type="spellEnd"/>
      <w:r w:rsidRPr="008238B5">
        <w:rPr>
          <w:rFonts w:cs="Arial"/>
          <w:bCs/>
        </w:rPr>
        <w:t xml:space="preserve"> ir </w:t>
      </w:r>
      <w:proofErr w:type="spellStart"/>
      <w:r w:rsidRPr="008238B5">
        <w:rPr>
          <w:rFonts w:cs="Arial"/>
          <w:bCs/>
        </w:rPr>
        <w:t>AutoCad</w:t>
      </w:r>
      <w:proofErr w:type="spellEnd"/>
      <w:r w:rsidRPr="008238B5">
        <w:rPr>
          <w:rFonts w:cs="Arial"/>
          <w:bCs/>
        </w:rPr>
        <w:t xml:space="preserve"> formate (*.</w:t>
      </w:r>
      <w:proofErr w:type="spellStart"/>
      <w:r w:rsidRPr="008238B5">
        <w:rPr>
          <w:rFonts w:cs="Arial"/>
          <w:bCs/>
        </w:rPr>
        <w:t>dwg</w:t>
      </w:r>
      <w:proofErr w:type="spellEnd"/>
      <w:r w:rsidRPr="008238B5">
        <w:rPr>
          <w:rFonts w:cs="Arial"/>
          <w:bCs/>
        </w:rPr>
        <w:t xml:space="preserve">) su galimybe redaguoti. Objektų, kurių </w:t>
      </w:r>
      <w:r w:rsidR="008238B5" w:rsidRPr="008238B5">
        <w:rPr>
          <w:rFonts w:cs="Arial"/>
          <w:bCs/>
        </w:rPr>
        <w:t>Perkantysis subjektas</w:t>
      </w:r>
      <w:r w:rsidRPr="008238B5">
        <w:rPr>
          <w:rFonts w:cs="Arial"/>
          <w:bCs/>
        </w:rPr>
        <w:t xml:space="preserve"> eksploatacinių brėžinių (schemų) .</w:t>
      </w:r>
      <w:proofErr w:type="spellStart"/>
      <w:r w:rsidRPr="008238B5">
        <w:rPr>
          <w:rFonts w:cs="Arial"/>
          <w:bCs/>
        </w:rPr>
        <w:t>dwg</w:t>
      </w:r>
      <w:proofErr w:type="spellEnd"/>
      <w:r w:rsidRPr="008238B5">
        <w:rPr>
          <w:rFonts w:cs="Arial"/>
          <w:bCs/>
        </w:rPr>
        <w:t xml:space="preserve"> ar kitų dokumentų redaguojamame formate neturi, Rangovas visas dokumentacijos korekcijos turės pateikti tokiame formate, kokiame dokumentaciją pateiks </w:t>
      </w:r>
      <w:r w:rsidR="008238B5" w:rsidRPr="008238B5">
        <w:rPr>
          <w:rFonts w:cs="Arial"/>
          <w:bCs/>
        </w:rPr>
        <w:t>Perkantysis subjektas</w:t>
      </w:r>
      <w:r w:rsidRPr="008238B5">
        <w:rPr>
          <w:rFonts w:cs="Arial"/>
          <w:bCs/>
        </w:rPr>
        <w:t xml:space="preserve">. </w:t>
      </w:r>
    </w:p>
    <w:p w14:paraId="60BC0645" w14:textId="22FEE658" w:rsidR="00A319EB" w:rsidRPr="008238B5" w:rsidRDefault="00F947D4" w:rsidP="00375071">
      <w:pPr>
        <w:pStyle w:val="ListParagraph"/>
        <w:numPr>
          <w:ilvl w:val="2"/>
          <w:numId w:val="5"/>
        </w:numPr>
        <w:tabs>
          <w:tab w:val="left" w:pos="1418"/>
        </w:tabs>
        <w:spacing w:after="0" w:line="240" w:lineRule="auto"/>
        <w:ind w:left="1134" w:hanging="1134"/>
        <w:jc w:val="both"/>
        <w:rPr>
          <w:rFonts w:cs="Arial"/>
          <w:bCs/>
        </w:rPr>
      </w:pPr>
      <w:r w:rsidRPr="008238B5">
        <w:rPr>
          <w:rFonts w:cs="Arial"/>
          <w:bCs/>
        </w:rPr>
        <w:t xml:space="preserve">Visa dokumentacija pateikiama vadovaujantis </w:t>
      </w:r>
      <w:r w:rsidR="00D41183" w:rsidRPr="008238B5">
        <w:rPr>
          <w:rFonts w:cs="Arial"/>
          <w:bCs/>
        </w:rPr>
        <w:t>Perkantysis subjektas</w:t>
      </w:r>
      <w:r w:rsidRPr="008238B5">
        <w:rPr>
          <w:rFonts w:cs="Arial"/>
          <w:bCs/>
        </w:rPr>
        <w:t xml:space="preserve"> patvirtintu Perdavimo tinklo naujos statybos, rekonstruotų ir kapitaliai suremontuotų objektų išpildomosios dokumentacijos, pateikiamos baigus statybą aprašu. Dokumentas skelbiamas </w:t>
      </w:r>
      <w:r w:rsidR="00D41183" w:rsidRPr="008238B5">
        <w:rPr>
          <w:rFonts w:cs="Arial"/>
          <w:bCs/>
        </w:rPr>
        <w:t>Perkantysis subjektas</w:t>
      </w:r>
      <w:r w:rsidRPr="008238B5">
        <w:rPr>
          <w:rFonts w:cs="Arial"/>
          <w:bCs/>
        </w:rPr>
        <w:t xml:space="preserve"> tinklapyje adresu </w:t>
      </w:r>
      <w:hyperlink r:id="rId12" w:history="1">
        <w:r w:rsidRPr="008238B5">
          <w:rPr>
            <w:rStyle w:val="Hyperlink"/>
            <w:rFonts w:cs="Arial"/>
            <w:bCs/>
          </w:rPr>
          <w:t>https://www.litgrid.eu</w:t>
        </w:r>
      </w:hyperlink>
      <w:r w:rsidRPr="008238B5">
        <w:rPr>
          <w:rFonts w:cs="Arial"/>
          <w:bCs/>
        </w:rPr>
        <w:t xml:space="preserve">: Tinklo </w:t>
      </w:r>
      <w:r w:rsidR="00CF770E" w:rsidRPr="008238B5">
        <w:rPr>
          <w:rFonts w:cs="Arial"/>
          <w:bCs/>
        </w:rPr>
        <w:t>plėtra</w:t>
      </w:r>
      <w:r w:rsidRPr="008238B5">
        <w:rPr>
          <w:rFonts w:cs="Arial"/>
          <w:bCs/>
        </w:rPr>
        <w:t>&gt;Standartiniai techniniai reikalavimai&gt; Objekto techninio įvertinimo ar statybos užbaigimo komisijų dokumentacijai.</w:t>
      </w:r>
    </w:p>
    <w:p w14:paraId="2E59060A" w14:textId="77777777" w:rsidR="00A74EEC" w:rsidRPr="008238B5" w:rsidRDefault="00A74EEC" w:rsidP="00375071">
      <w:pPr>
        <w:pStyle w:val="ListParagraph"/>
        <w:tabs>
          <w:tab w:val="left" w:pos="1418"/>
        </w:tabs>
        <w:spacing w:after="0" w:line="240" w:lineRule="auto"/>
        <w:ind w:left="709" w:hanging="1135"/>
        <w:jc w:val="both"/>
        <w:rPr>
          <w:rFonts w:cs="Arial"/>
          <w:bCs/>
        </w:rPr>
      </w:pPr>
    </w:p>
    <w:p w14:paraId="28495D55" w14:textId="77777777" w:rsidR="00A319EB" w:rsidRPr="008238B5" w:rsidRDefault="00F947D4" w:rsidP="00375071">
      <w:pPr>
        <w:pStyle w:val="Heading2"/>
        <w:numPr>
          <w:ilvl w:val="0"/>
          <w:numId w:val="28"/>
        </w:numPr>
        <w:ind w:left="709" w:hanging="1135"/>
        <w:jc w:val="center"/>
        <w:rPr>
          <w:rFonts w:ascii="Arial" w:hAnsi="Arial" w:cs="Arial"/>
          <w:b/>
          <w:caps/>
          <w:color w:val="auto"/>
          <w:sz w:val="22"/>
          <w:szCs w:val="22"/>
        </w:rPr>
      </w:pPr>
      <w:bookmarkStart w:id="14" w:name="_Toc224826962"/>
      <w:r w:rsidRPr="008238B5">
        <w:rPr>
          <w:rFonts w:ascii="Arial" w:hAnsi="Arial" w:cs="Arial"/>
          <w:b/>
          <w:caps/>
          <w:color w:val="auto"/>
          <w:sz w:val="22"/>
          <w:szCs w:val="22"/>
        </w:rPr>
        <w:lastRenderedPageBreak/>
        <w:t>Techninio darbo projekto parengimas</w:t>
      </w:r>
      <w:bookmarkEnd w:id="14"/>
    </w:p>
    <w:p w14:paraId="218E5EAC" w14:textId="77777777" w:rsidR="00A319EB" w:rsidRPr="008238B5" w:rsidRDefault="00A319EB" w:rsidP="00375071">
      <w:pPr>
        <w:pStyle w:val="ListParagraph"/>
        <w:spacing w:after="0" w:line="240" w:lineRule="auto"/>
        <w:ind w:left="709" w:hanging="1135"/>
        <w:jc w:val="both"/>
        <w:rPr>
          <w:rFonts w:cs="Arial"/>
          <w:bCs/>
        </w:rPr>
      </w:pPr>
    </w:p>
    <w:p w14:paraId="64024252" w14:textId="77777777" w:rsidR="001E5EAF" w:rsidRPr="008238B5" w:rsidRDefault="001E5EAF" w:rsidP="00375071">
      <w:pPr>
        <w:pStyle w:val="ListParagraph"/>
        <w:numPr>
          <w:ilvl w:val="0"/>
          <w:numId w:val="6"/>
        </w:numPr>
        <w:spacing w:after="0" w:line="240" w:lineRule="auto"/>
        <w:ind w:left="709" w:hanging="1135"/>
        <w:jc w:val="both"/>
        <w:rPr>
          <w:rFonts w:cs="Arial"/>
          <w:bCs/>
          <w:vanish/>
        </w:rPr>
      </w:pPr>
    </w:p>
    <w:p w14:paraId="21342A68" w14:textId="77777777" w:rsidR="001E5EAF" w:rsidRPr="008238B5" w:rsidRDefault="001E5EAF" w:rsidP="00375071">
      <w:pPr>
        <w:pStyle w:val="ListParagraph"/>
        <w:numPr>
          <w:ilvl w:val="0"/>
          <w:numId w:val="6"/>
        </w:numPr>
        <w:spacing w:after="0" w:line="240" w:lineRule="auto"/>
        <w:ind w:left="709" w:hanging="1135"/>
        <w:jc w:val="both"/>
        <w:rPr>
          <w:rFonts w:cs="Arial"/>
          <w:bCs/>
          <w:vanish/>
        </w:rPr>
      </w:pPr>
    </w:p>
    <w:p w14:paraId="3C34738D" w14:textId="45B739E0"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Techninis darbo projektas rengiamas kiekvienam objektui atskirai. </w:t>
      </w:r>
    </w:p>
    <w:p w14:paraId="4341AF41"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Techninis darbo projektas rengiamas ir įforminamas, vadovaujantis šia technine užduotimi, Statybos įstatymo, STR 1.04.04:2017 „Statinio projektavimas, projekto ekspertizė“, LST 1516:2015 „Statinio projektas. Bendrieji įforminimo reikalavimai“ reikalavimais bei kitų Lietuvos Respublikoje galiojančių, projektavimą reglamentuojančių norminių dokumentų ir taisyklių reikalavimais. </w:t>
      </w:r>
    </w:p>
    <w:p w14:paraId="49ED31F2"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Techninio darbo projekto rengėjas (toliau – Projektuotojas) turi atlikti visus reikalingus veiksmus, susijusius su techninio darbo projekto parengimu.</w:t>
      </w:r>
    </w:p>
    <w:p w14:paraId="2BA1E8E2"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Kiekvienos Projekto bylos lapai turi būti sunumeruoti eilės tvarka, Projekto bylos dokumentų sudėties žiniaraštyje nurodant Projekto bylos dokumentų lapų numerius (kiekvienoje Projekto byloje turi būti bylos turinys).</w:t>
      </w:r>
    </w:p>
    <w:p w14:paraId="7D6FE304"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Projekto (Projekto bylų/tomų) sudėtį nustato Projektuotojas, įvertinęs projektavimo paslaugų apimtis ir suderinęs su Perkančiuoju subjektu. Techninio darbo projekto sudėtyje turi būti:</w:t>
      </w:r>
    </w:p>
    <w:p w14:paraId="48650424" w14:textId="77777777" w:rsidR="00A319EB" w:rsidRPr="008238B5" w:rsidRDefault="00A319EB" w:rsidP="00375071">
      <w:pPr>
        <w:pStyle w:val="ListParagraph"/>
        <w:numPr>
          <w:ilvl w:val="0"/>
          <w:numId w:val="20"/>
        </w:numPr>
        <w:spacing w:after="0" w:line="240" w:lineRule="auto"/>
        <w:ind w:left="709" w:hanging="1135"/>
        <w:jc w:val="both"/>
        <w:rPr>
          <w:rFonts w:cs="Arial"/>
          <w:bCs/>
          <w:vanish/>
        </w:rPr>
      </w:pPr>
    </w:p>
    <w:p w14:paraId="665CC44C" w14:textId="77777777" w:rsidR="00A319EB" w:rsidRPr="008238B5" w:rsidRDefault="00A319EB" w:rsidP="00375071">
      <w:pPr>
        <w:pStyle w:val="ListParagraph"/>
        <w:numPr>
          <w:ilvl w:val="0"/>
          <w:numId w:val="20"/>
        </w:numPr>
        <w:spacing w:after="0" w:line="240" w:lineRule="auto"/>
        <w:ind w:left="709" w:hanging="1135"/>
        <w:jc w:val="both"/>
        <w:rPr>
          <w:rFonts w:cs="Arial"/>
          <w:bCs/>
          <w:vanish/>
        </w:rPr>
      </w:pPr>
    </w:p>
    <w:p w14:paraId="0FE3950B" w14:textId="77777777" w:rsidR="00A319EB" w:rsidRPr="008238B5" w:rsidRDefault="00A319EB" w:rsidP="00375071">
      <w:pPr>
        <w:pStyle w:val="ListParagraph"/>
        <w:numPr>
          <w:ilvl w:val="1"/>
          <w:numId w:val="20"/>
        </w:numPr>
        <w:spacing w:after="0" w:line="240" w:lineRule="auto"/>
        <w:ind w:left="709" w:hanging="1135"/>
        <w:jc w:val="both"/>
        <w:rPr>
          <w:rFonts w:cs="Arial"/>
          <w:bCs/>
          <w:vanish/>
        </w:rPr>
      </w:pPr>
    </w:p>
    <w:p w14:paraId="28D97D05" w14:textId="77777777" w:rsidR="00A319EB" w:rsidRPr="008238B5" w:rsidRDefault="00A319EB" w:rsidP="00375071">
      <w:pPr>
        <w:pStyle w:val="ListParagraph"/>
        <w:numPr>
          <w:ilvl w:val="1"/>
          <w:numId w:val="20"/>
        </w:numPr>
        <w:spacing w:after="0" w:line="240" w:lineRule="auto"/>
        <w:ind w:left="709" w:hanging="1135"/>
        <w:jc w:val="both"/>
        <w:rPr>
          <w:rFonts w:cs="Arial"/>
          <w:bCs/>
          <w:vanish/>
        </w:rPr>
      </w:pPr>
    </w:p>
    <w:p w14:paraId="3A9E013C" w14:textId="77777777" w:rsidR="00A319EB" w:rsidRPr="008238B5" w:rsidRDefault="00A319EB" w:rsidP="00375071">
      <w:pPr>
        <w:pStyle w:val="ListParagraph"/>
        <w:numPr>
          <w:ilvl w:val="2"/>
          <w:numId w:val="20"/>
        </w:numPr>
        <w:spacing w:after="0" w:line="240" w:lineRule="auto"/>
        <w:ind w:left="709" w:hanging="1135"/>
        <w:jc w:val="both"/>
        <w:rPr>
          <w:rFonts w:cs="Arial"/>
          <w:bCs/>
          <w:vanish/>
        </w:rPr>
      </w:pPr>
    </w:p>
    <w:p w14:paraId="5AA21B29" w14:textId="77777777" w:rsidR="00A319EB" w:rsidRPr="008238B5" w:rsidRDefault="00A319EB" w:rsidP="00375071">
      <w:pPr>
        <w:pStyle w:val="ListParagraph"/>
        <w:numPr>
          <w:ilvl w:val="2"/>
          <w:numId w:val="20"/>
        </w:numPr>
        <w:spacing w:after="0" w:line="240" w:lineRule="auto"/>
        <w:ind w:left="709" w:hanging="1135"/>
        <w:jc w:val="both"/>
        <w:rPr>
          <w:rFonts w:cs="Arial"/>
          <w:bCs/>
          <w:vanish/>
        </w:rPr>
      </w:pPr>
    </w:p>
    <w:p w14:paraId="17F8CEDC" w14:textId="77777777" w:rsidR="00A319EB" w:rsidRPr="008238B5" w:rsidRDefault="00A319EB" w:rsidP="00375071">
      <w:pPr>
        <w:pStyle w:val="ListParagraph"/>
        <w:numPr>
          <w:ilvl w:val="2"/>
          <w:numId w:val="20"/>
        </w:numPr>
        <w:spacing w:after="0" w:line="240" w:lineRule="auto"/>
        <w:ind w:left="709" w:hanging="1135"/>
        <w:jc w:val="both"/>
        <w:rPr>
          <w:rFonts w:cs="Arial"/>
          <w:bCs/>
          <w:vanish/>
        </w:rPr>
      </w:pPr>
    </w:p>
    <w:p w14:paraId="3F249507" w14:textId="77777777" w:rsidR="00A319EB" w:rsidRPr="008238B5" w:rsidRDefault="00A319EB" w:rsidP="00375071">
      <w:pPr>
        <w:pStyle w:val="ListParagraph"/>
        <w:numPr>
          <w:ilvl w:val="2"/>
          <w:numId w:val="20"/>
        </w:numPr>
        <w:spacing w:after="0" w:line="240" w:lineRule="auto"/>
        <w:ind w:left="709" w:hanging="1135"/>
        <w:jc w:val="both"/>
        <w:rPr>
          <w:rFonts w:cs="Arial"/>
          <w:bCs/>
          <w:vanish/>
        </w:rPr>
      </w:pPr>
    </w:p>
    <w:p w14:paraId="797615D7"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Privalomųjų dokumentų Projektui parengti sąvado dalyje pateikta nuoroda į šį dokumentą ir jo priedus, į projekto priedus įtraukiamas šis dokumentas be jo priedų;</w:t>
      </w:r>
    </w:p>
    <w:p w14:paraId="4230D350"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Rengiant Projektą, sąnaudų žiniaraščiai turi būti užpildyti pagal LST 1516:2015 priedo A. „Sąnaudų žiniaraščio forma“ A.4.1 A5 lentelės formą;</w:t>
      </w:r>
    </w:p>
    <w:p w14:paraId="662787CA"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 xml:space="preserve">Projekte turi būti aprašyti Projekto vykdymo eiliškumas ir etapai. Rangos darbų vykdymo etapų ir jų trukmių bei darbų vykdymo eiliškumo detalizacija turi būti tokio lygio, kad būtų aiškios reikalingų atjungti, perjungti veikiančių įrenginių apimtys bei trukmės įvertinant darbų saugos ir technologinio proceso reikalavimus. </w:t>
      </w:r>
    </w:p>
    <w:p w14:paraId="15914786"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Projekto sprendinius suderinti su Perkančiojo subjekto atsakingais darbuotojais. Projekto aprašomoji dalis derinimui pateikiama skaitmeninėje versijoje Microsoft Word formate (*.</w:t>
      </w:r>
      <w:proofErr w:type="spellStart"/>
      <w:r w:rsidRPr="008238B5">
        <w:rPr>
          <w:rFonts w:cs="Arial"/>
          <w:bCs/>
        </w:rPr>
        <w:t>docx</w:t>
      </w:r>
      <w:proofErr w:type="spellEnd"/>
      <w:r w:rsidRPr="008238B5">
        <w:rPr>
          <w:rFonts w:cs="Arial"/>
          <w:bCs/>
        </w:rPr>
        <w:t>) arba, esant poreikiui, Excel (*.xlsx) pastaboms pateikti. Kartu pateikiamas ir Projekto pilnutinis variantas su visais brėžiniais ir priedais *.</w:t>
      </w:r>
      <w:proofErr w:type="spellStart"/>
      <w:r w:rsidRPr="008238B5">
        <w:rPr>
          <w:rFonts w:cs="Arial"/>
          <w:bCs/>
        </w:rPr>
        <w:t>pdf</w:t>
      </w:r>
      <w:proofErr w:type="spellEnd"/>
      <w:r w:rsidRPr="008238B5">
        <w:rPr>
          <w:rFonts w:cs="Arial"/>
          <w:bCs/>
        </w:rPr>
        <w:t xml:space="preserve"> formatu.</w:t>
      </w:r>
    </w:p>
    <w:p w14:paraId="01718BD1" w14:textId="1A37DB83"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Įrenginiai ir kabeliai žymimi vadovaujantis </w:t>
      </w:r>
      <w:r w:rsidR="00D41183" w:rsidRPr="008238B5">
        <w:rPr>
          <w:rFonts w:cs="Arial"/>
          <w:bCs/>
        </w:rPr>
        <w:t>Perkantysis subjektas</w:t>
      </w:r>
      <w:r w:rsidRPr="008238B5">
        <w:rPr>
          <w:rFonts w:cs="Arial"/>
          <w:bCs/>
        </w:rPr>
        <w:t xml:space="preserve"> patvirtintu Perdavimo tinklo operatyvinių ir techninių pavadinimų sudarymo ir žymėjimo tvarkos aprašu. Dokumentas skelbiamas </w:t>
      </w:r>
      <w:r w:rsidR="00D41183" w:rsidRPr="008238B5">
        <w:rPr>
          <w:rFonts w:cs="Arial"/>
          <w:bCs/>
        </w:rPr>
        <w:t>Perkantysis subjektas</w:t>
      </w:r>
      <w:r w:rsidRPr="008238B5">
        <w:rPr>
          <w:rFonts w:cs="Arial"/>
          <w:bCs/>
        </w:rPr>
        <w:t xml:space="preserve"> tinklapyje adresu </w:t>
      </w:r>
      <w:hyperlink r:id="rId13" w:history="1">
        <w:r w:rsidRPr="008238B5">
          <w:rPr>
            <w:rStyle w:val="Hyperlink"/>
            <w:rFonts w:cs="Arial"/>
            <w:bCs/>
          </w:rPr>
          <w:t>https://www.litgrid.eu</w:t>
        </w:r>
      </w:hyperlink>
      <w:r w:rsidRPr="008238B5">
        <w:rPr>
          <w:rFonts w:cs="Arial"/>
          <w:bCs/>
        </w:rPr>
        <w:t xml:space="preserve">: Tinklo </w:t>
      </w:r>
      <w:r w:rsidR="00CF770E" w:rsidRPr="008238B5">
        <w:rPr>
          <w:rFonts w:cs="Arial"/>
          <w:bCs/>
        </w:rPr>
        <w:t>plėtra</w:t>
      </w:r>
      <w:r w:rsidRPr="008238B5">
        <w:rPr>
          <w:rFonts w:cs="Arial"/>
          <w:bCs/>
        </w:rPr>
        <w:t>&gt;Standartiniai techniniai reikalavimai&gt;</w:t>
      </w:r>
      <w:proofErr w:type="spellStart"/>
      <w:r w:rsidRPr="008238B5">
        <w:rPr>
          <w:rFonts w:cs="Arial"/>
          <w:bCs/>
        </w:rPr>
        <w:t>Pastociu</w:t>
      </w:r>
      <w:proofErr w:type="spellEnd"/>
      <w:r w:rsidRPr="008238B5">
        <w:rPr>
          <w:rFonts w:cs="Arial"/>
          <w:bCs/>
        </w:rPr>
        <w:t xml:space="preserve"> ir </w:t>
      </w:r>
      <w:r w:rsidR="00CF770E" w:rsidRPr="008238B5">
        <w:rPr>
          <w:rFonts w:cs="Arial"/>
          <w:bCs/>
        </w:rPr>
        <w:t>skirstyklų</w:t>
      </w:r>
      <w:r w:rsidRPr="008238B5">
        <w:rPr>
          <w:rFonts w:cs="Arial"/>
          <w:bCs/>
        </w:rPr>
        <w:t xml:space="preserve"> </w:t>
      </w:r>
      <w:proofErr w:type="spellStart"/>
      <w:r w:rsidRPr="008238B5">
        <w:rPr>
          <w:rFonts w:cs="Arial"/>
          <w:bCs/>
        </w:rPr>
        <w:t>irangos</w:t>
      </w:r>
      <w:proofErr w:type="spellEnd"/>
      <w:r w:rsidRPr="008238B5">
        <w:rPr>
          <w:rFonts w:cs="Arial"/>
          <w:bCs/>
        </w:rPr>
        <w:t xml:space="preserve"> nuotoliniam valdymui. Projekte būtina nurodyti, kad rangovas turės parengti, suderinti ir įvykdyti atitinkamų objekto dalių ir/ar jų elementų žymėjimus. Įrenginių ir schemų elementų (automatinių jungiklių, kirtiklių, komutuojamųjų gnybtų, </w:t>
      </w:r>
      <w:proofErr w:type="spellStart"/>
      <w:r w:rsidRPr="008238B5">
        <w:rPr>
          <w:rFonts w:cs="Arial"/>
          <w:bCs/>
        </w:rPr>
        <w:t>kontaktorių</w:t>
      </w:r>
      <w:proofErr w:type="spellEnd"/>
      <w:r w:rsidRPr="008238B5">
        <w:rPr>
          <w:rFonts w:cs="Arial"/>
          <w:bCs/>
        </w:rPr>
        <w:t xml:space="preserve"> ir pan.) žymėjimai (pavadinimai ir žymėjimo lentelės) derinami su Perkančiuoju subjektu. Visų naujų elektros įrenginių, dėžių ir spintų operatyviniai užrašai turi būti atlikti ant atsparių atmosferos poveikiui lentelių. Kabelių ir jų gyslų markiruotės atliktos panaudojant tam skirtas specialias medžiagas, kurios atsparios atmosferos poveikiui. Užrašai spausdintiniu šriftu.</w:t>
      </w:r>
    </w:p>
    <w:p w14:paraId="7C0D83E0"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Techninis darbo projektas ar atskiros jo dalys yra laikomos parengtomis, kai Perkantysis subjektas pritaria pasirašydamas ir uždėdamas asmeninį spaudą ir pasirašymo datą ant titulinio Techninio darbo projekto bylos lapo. </w:t>
      </w:r>
    </w:p>
    <w:p w14:paraId="2D8915FF"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Atlikus Sutartyje numatytus darbus, Techninis darbo projektas atitinkantis atliktus darbus pateikiamas pasirašytas kvalifikuotais elektroniniais atsakingų asmenų parašais skaitmeninėje laikmenoje su galimybe redaguoti *.</w:t>
      </w:r>
      <w:proofErr w:type="spellStart"/>
      <w:r w:rsidRPr="008238B5">
        <w:rPr>
          <w:rFonts w:cs="Arial"/>
          <w:bCs/>
        </w:rPr>
        <w:t>pdf</w:t>
      </w:r>
      <w:proofErr w:type="spellEnd"/>
      <w:r w:rsidRPr="008238B5">
        <w:rPr>
          <w:rFonts w:cs="Arial"/>
          <w:bCs/>
        </w:rPr>
        <w:t>,  ir *.</w:t>
      </w:r>
      <w:proofErr w:type="spellStart"/>
      <w:r w:rsidRPr="008238B5">
        <w:rPr>
          <w:rFonts w:cs="Arial"/>
          <w:bCs/>
        </w:rPr>
        <w:t>docx</w:t>
      </w:r>
      <w:proofErr w:type="spellEnd"/>
      <w:r w:rsidRPr="008238B5">
        <w:rPr>
          <w:rFonts w:cs="Arial"/>
          <w:bCs/>
        </w:rPr>
        <w:t xml:space="preserve"> arba *.</w:t>
      </w:r>
      <w:proofErr w:type="spellStart"/>
      <w:r w:rsidRPr="008238B5">
        <w:rPr>
          <w:rFonts w:cs="Arial"/>
          <w:bCs/>
        </w:rPr>
        <w:t>tif</w:t>
      </w:r>
      <w:proofErr w:type="spellEnd"/>
      <w:r w:rsidRPr="008238B5">
        <w:rPr>
          <w:rFonts w:cs="Arial"/>
          <w:bCs/>
        </w:rPr>
        <w:t xml:space="preserve"> formatu, brėžiniai ir schemos – *.</w:t>
      </w:r>
      <w:proofErr w:type="spellStart"/>
      <w:r w:rsidRPr="008238B5">
        <w:rPr>
          <w:rFonts w:cs="Arial"/>
          <w:bCs/>
        </w:rPr>
        <w:t>dwg</w:t>
      </w:r>
      <w:proofErr w:type="spellEnd"/>
      <w:r w:rsidRPr="008238B5">
        <w:rPr>
          <w:rFonts w:cs="Arial"/>
          <w:bCs/>
        </w:rPr>
        <w:t xml:space="preserve"> formatu, o sąnaudų kiekių žiniaraščiai – *.</w:t>
      </w:r>
      <w:proofErr w:type="spellStart"/>
      <w:r w:rsidRPr="008238B5">
        <w:rPr>
          <w:rFonts w:cs="Arial"/>
          <w:bCs/>
        </w:rPr>
        <w:t>xls</w:t>
      </w:r>
      <w:proofErr w:type="spellEnd"/>
      <w:r w:rsidRPr="008238B5">
        <w:rPr>
          <w:rFonts w:cs="Arial"/>
          <w:bCs/>
        </w:rPr>
        <w:t xml:space="preserve"> formatu.</w:t>
      </w:r>
    </w:p>
    <w:p w14:paraId="7F1DB31F" w14:textId="77777777" w:rsidR="00A319EB" w:rsidRDefault="00F947D4" w:rsidP="00375071">
      <w:pPr>
        <w:pStyle w:val="ListParagraph"/>
        <w:numPr>
          <w:ilvl w:val="1"/>
          <w:numId w:val="6"/>
        </w:numPr>
        <w:spacing w:after="0" w:line="240" w:lineRule="auto"/>
        <w:ind w:left="709" w:hanging="1135"/>
        <w:jc w:val="both"/>
        <w:rPr>
          <w:rFonts w:cs="Arial"/>
          <w:bCs/>
        </w:rPr>
      </w:pPr>
      <w:r w:rsidRPr="008238B5">
        <w:rPr>
          <w:rFonts w:cs="Arial"/>
          <w:bCs/>
        </w:rPr>
        <w:t>Visi projektiniai sprendiniai turi būti suderinti su Užsakovu.</w:t>
      </w:r>
    </w:p>
    <w:p w14:paraId="6B48C959" w14:textId="17DB3FD2" w:rsidR="00CF5587" w:rsidRPr="008238B5" w:rsidRDefault="00CF5587" w:rsidP="00375071">
      <w:pPr>
        <w:pStyle w:val="ListParagraph"/>
        <w:numPr>
          <w:ilvl w:val="1"/>
          <w:numId w:val="6"/>
        </w:numPr>
        <w:spacing w:after="0" w:line="240" w:lineRule="auto"/>
        <w:ind w:left="709" w:hanging="1135"/>
        <w:jc w:val="both"/>
        <w:rPr>
          <w:rFonts w:cs="Arial"/>
          <w:bCs/>
        </w:rPr>
      </w:pPr>
      <w:r w:rsidRPr="00CF5587">
        <w:rPr>
          <w:rFonts w:cs="Arial"/>
          <w:bCs/>
        </w:rPr>
        <w:t>Projekto vykdymo priežiūra atliekama, jei to reikalauja teisės aktų reikalavimai. Projekto vykdymo priežiūrą normatyvinių statybos dokumentų nustatyta tvarka vykdo Projektuotojas, vadovaujantis STR 1.06.01:2016 „Statybos darbai. Statinio statybos priežiūra“ ir Techniniame darbo projekte numatytų Darbų vykdymo priežiūrą.</w:t>
      </w:r>
    </w:p>
    <w:p w14:paraId="316DA426" w14:textId="77777777" w:rsidR="00A319EB" w:rsidRPr="008238B5" w:rsidRDefault="00F947D4" w:rsidP="00375071">
      <w:pPr>
        <w:ind w:left="709" w:hanging="1135"/>
        <w:rPr>
          <w:rFonts w:cs="Arial"/>
          <w:bCs/>
        </w:rPr>
      </w:pPr>
      <w:r w:rsidRPr="008238B5">
        <w:rPr>
          <w:rFonts w:cs="Arial"/>
          <w:bCs/>
        </w:rPr>
        <w:br w:type="page"/>
      </w:r>
    </w:p>
    <w:p w14:paraId="563F1142" w14:textId="77777777" w:rsidR="00A319EB" w:rsidRPr="008238B5" w:rsidRDefault="00A319EB" w:rsidP="00375071">
      <w:pPr>
        <w:pStyle w:val="ListParagraph"/>
        <w:tabs>
          <w:tab w:val="left" w:pos="1418"/>
        </w:tabs>
        <w:spacing w:after="0" w:line="240" w:lineRule="auto"/>
        <w:ind w:left="709" w:hanging="1135"/>
        <w:jc w:val="both"/>
        <w:rPr>
          <w:rFonts w:cs="Arial"/>
          <w:bCs/>
        </w:rPr>
      </w:pPr>
    </w:p>
    <w:p w14:paraId="4C85E772" w14:textId="77777777" w:rsidR="00A319EB" w:rsidRPr="008238B5" w:rsidRDefault="00F947D4" w:rsidP="00375071">
      <w:pPr>
        <w:pStyle w:val="Heading2"/>
        <w:numPr>
          <w:ilvl w:val="0"/>
          <w:numId w:val="28"/>
        </w:numPr>
        <w:ind w:left="709" w:hanging="1135"/>
        <w:jc w:val="center"/>
        <w:rPr>
          <w:rFonts w:ascii="Arial" w:hAnsi="Arial" w:cs="Arial"/>
          <w:b/>
          <w:caps/>
          <w:color w:val="auto"/>
          <w:sz w:val="22"/>
          <w:szCs w:val="22"/>
        </w:rPr>
      </w:pPr>
      <w:bookmarkStart w:id="15" w:name="_Toc224826963"/>
      <w:r w:rsidRPr="008238B5">
        <w:rPr>
          <w:rFonts w:ascii="Arial" w:hAnsi="Arial" w:cs="Arial"/>
          <w:b/>
          <w:caps/>
          <w:color w:val="auto"/>
          <w:sz w:val="22"/>
          <w:szCs w:val="22"/>
        </w:rPr>
        <w:t>Kiti reikalavimai</w:t>
      </w:r>
      <w:bookmarkEnd w:id="15"/>
    </w:p>
    <w:p w14:paraId="480CCB6B" w14:textId="77777777" w:rsidR="00A319EB" w:rsidRPr="008238B5" w:rsidRDefault="00A319EB" w:rsidP="00375071">
      <w:pPr>
        <w:ind w:left="709" w:hanging="1135"/>
        <w:rPr>
          <w:rFonts w:cs="Arial"/>
          <w:bCs/>
          <w:lang w:eastAsia="lt-LT"/>
        </w:rPr>
      </w:pPr>
    </w:p>
    <w:p w14:paraId="71C3B247" w14:textId="77777777" w:rsidR="001E5EAF" w:rsidRPr="008238B5" w:rsidRDefault="001E5EAF" w:rsidP="00375071">
      <w:pPr>
        <w:pStyle w:val="ListParagraph"/>
        <w:numPr>
          <w:ilvl w:val="0"/>
          <w:numId w:val="6"/>
        </w:numPr>
        <w:spacing w:after="0" w:line="240" w:lineRule="auto"/>
        <w:ind w:left="709" w:hanging="1135"/>
        <w:jc w:val="both"/>
        <w:rPr>
          <w:rFonts w:cs="Arial"/>
          <w:bCs/>
          <w:vanish/>
        </w:rPr>
      </w:pPr>
    </w:p>
    <w:p w14:paraId="2DE49AE5" w14:textId="3CD5D11A"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Tiekėjas baigęs Darbus privalo perduoti Perkančiajam subjektui sutvarkytą darbo vietą, taip pat turi numatyti remonto metu susidariusių atliekų utilizavimą;</w:t>
      </w:r>
    </w:p>
    <w:p w14:paraId="3617008F"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 Perkantysis subjektas įsipareigoja:</w:t>
      </w:r>
    </w:p>
    <w:p w14:paraId="42C72180" w14:textId="77777777" w:rsidR="001E5EAF" w:rsidRPr="008238B5" w:rsidRDefault="001E5EAF" w:rsidP="00375071">
      <w:pPr>
        <w:pStyle w:val="ListParagraph"/>
        <w:numPr>
          <w:ilvl w:val="0"/>
          <w:numId w:val="20"/>
        </w:numPr>
        <w:spacing w:after="0" w:line="240" w:lineRule="auto"/>
        <w:ind w:left="709" w:hanging="1135"/>
        <w:jc w:val="both"/>
        <w:rPr>
          <w:rFonts w:cs="Arial"/>
          <w:bCs/>
          <w:vanish/>
        </w:rPr>
      </w:pPr>
    </w:p>
    <w:p w14:paraId="486EC318" w14:textId="77777777" w:rsidR="001E5EAF" w:rsidRPr="008238B5" w:rsidRDefault="001E5EAF" w:rsidP="00375071">
      <w:pPr>
        <w:pStyle w:val="ListParagraph"/>
        <w:numPr>
          <w:ilvl w:val="1"/>
          <w:numId w:val="20"/>
        </w:numPr>
        <w:spacing w:after="0" w:line="240" w:lineRule="auto"/>
        <w:ind w:left="709" w:hanging="1135"/>
        <w:jc w:val="both"/>
        <w:rPr>
          <w:rFonts w:cs="Arial"/>
          <w:bCs/>
          <w:vanish/>
        </w:rPr>
      </w:pPr>
    </w:p>
    <w:p w14:paraId="050C6C92" w14:textId="77777777" w:rsidR="001E5EAF" w:rsidRPr="008238B5" w:rsidRDefault="001E5EAF" w:rsidP="00375071">
      <w:pPr>
        <w:pStyle w:val="ListParagraph"/>
        <w:numPr>
          <w:ilvl w:val="1"/>
          <w:numId w:val="20"/>
        </w:numPr>
        <w:spacing w:after="0" w:line="240" w:lineRule="auto"/>
        <w:ind w:left="709" w:hanging="1135"/>
        <w:jc w:val="both"/>
        <w:rPr>
          <w:rFonts w:cs="Arial"/>
          <w:bCs/>
          <w:vanish/>
        </w:rPr>
      </w:pPr>
    </w:p>
    <w:p w14:paraId="2B7D3EB9" w14:textId="5C3F577E"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Instruktuoti iki Darbų pradžios suderintu su Perkančiojo subjekto laiku Tiekėjo darbų vadovus ir darbų vykdytojus, kurie atliks Sutartyje nurodytus Darbus, bendrais darbų saugos klausimais: supažindinant su atliekamų Darbų tvarka, esančiais ir galimais rizikos veiksniais, su praėjimais ir pravažiavimais, su objekto teritorija ir darbo tvarkos taisyklėmis ir tai įforminti „Rangovo ir komandiruoto personalo darbų saugos instruktavimų registravimo žurnale“. Tiekėjo darbų vadovai ir darbų vykdytojai instruktuojami lietuvių kalba. Tiekėjas privalo savo sąskaita ir priemonėmis užtikrinti, kad darbuotojams, nesuprantantiems lietuvių kalbos, instruktažas būtų tinkamai išverstas į šiems asmenims suprantamą kalbą;</w:t>
      </w:r>
    </w:p>
    <w:p w14:paraId="7EDC11B3"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Perduoti Tiekėjui statybvietę (objektą, kuriame atliekami darbai) visam Darbų atlikimo  laikotarpiui ir užtikrinti Tiekėjo galimybę laisvai patekti į statybvietę per visą Sutarties galiojimo laiką Sutartyje nurodytomis sąlygomis;</w:t>
      </w:r>
    </w:p>
    <w:p w14:paraId="5B9FFFB4"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Pranešti Tiekėjui per 10 (dešimt) dienų nuo Sutarties pasirašymo, kas vykdys techninę priežiūrą.</w:t>
      </w:r>
    </w:p>
    <w:p w14:paraId="24218A03"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Tiekėjas įsipareigoja:</w:t>
      </w:r>
    </w:p>
    <w:p w14:paraId="35B864F7"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Įrengti laikinus statinius, reikalingus darbams atlikti ir medžiagoms saugoti. Jei laikini statiniai įrengiami Perkančiojo subjekto teritorijoje, prieš tai gauti raštišką Perkančiojo subjekto sutikimą ir juos įrengti tik Perkančiojo subjekto nurodytoje vietoje;</w:t>
      </w:r>
    </w:p>
    <w:p w14:paraId="7E062354"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Nuolat informuoti Perkančiojo subjekto paskirtą įgaliotą atstovą apie Darbų atlikimo eigą.</w:t>
      </w:r>
    </w:p>
    <w:p w14:paraId="4C865848"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Savo sąskaita, nepažeisdamas aplinkosaugos reikalavimų, organizuoti ir vykdyti Darbų metu susidarančių atliekų ir pakuočių atliekų surinkimą, rūšiavimą, ženklinimą ir perdavimą atitinkamiems pagal atliekų rūšį atliekų tvarkytojams;</w:t>
      </w:r>
    </w:p>
    <w:p w14:paraId="58F5AB48"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Organizuoti ir užtikrinti, kad prieš darbų pradžią visas Tiekėjo personalas, kuris teiks Sutartyje nurodytus Darbus, būtų instruktuotas Rangovų saugaus darbo organizavimo ir vykdymo LITGRID AB objektuose tvarkos apraše numatytais klausimais.</w:t>
      </w:r>
    </w:p>
    <w:p w14:paraId="63B8BCED" w14:textId="77777777" w:rsidR="00A319EB" w:rsidRPr="008238B5" w:rsidRDefault="00F947D4" w:rsidP="00375071">
      <w:pPr>
        <w:pStyle w:val="ListParagraph"/>
        <w:numPr>
          <w:ilvl w:val="2"/>
          <w:numId w:val="20"/>
        </w:numPr>
        <w:spacing w:after="0" w:line="240" w:lineRule="auto"/>
        <w:ind w:left="1134" w:hanging="851"/>
        <w:jc w:val="both"/>
        <w:rPr>
          <w:rFonts w:cs="Arial"/>
          <w:bCs/>
        </w:rPr>
      </w:pPr>
      <w:r w:rsidRPr="008238B5">
        <w:rPr>
          <w:rFonts w:cs="Arial"/>
          <w:bCs/>
        </w:rPr>
        <w:t>Visi nuotoliniai darbai su RAA terminalais, atliekami tik per LITGRID AB virtualias dedikuotas kompiuterines darbo vietas (VDKDV). Rangovas ne vėliau kaip 10 darbo dienų iki darbų pradžios teikia prašymą VDKDV prieigai. Draudžiama naudoti asmeninį/rangovo įrangą prieigai prie IT tinklo be LITGRID AB raštiško sutikimo.</w:t>
      </w:r>
    </w:p>
    <w:p w14:paraId="4134ACC9" w14:textId="77777777" w:rsidR="00A319EB" w:rsidRPr="008238B5" w:rsidRDefault="00A319EB" w:rsidP="00375071">
      <w:pPr>
        <w:pStyle w:val="ListParagraph"/>
        <w:tabs>
          <w:tab w:val="left" w:pos="1418"/>
        </w:tabs>
        <w:spacing w:after="0" w:line="240" w:lineRule="auto"/>
        <w:ind w:left="709" w:hanging="1135"/>
        <w:jc w:val="both"/>
        <w:rPr>
          <w:rFonts w:cs="Arial"/>
          <w:bCs/>
        </w:rPr>
      </w:pPr>
    </w:p>
    <w:p w14:paraId="1CD568F3" w14:textId="77777777" w:rsidR="00A319EB" w:rsidRPr="008238B5" w:rsidRDefault="00F947D4" w:rsidP="00375071">
      <w:pPr>
        <w:ind w:left="709" w:hanging="1135"/>
        <w:rPr>
          <w:rFonts w:cs="Arial"/>
          <w:bCs/>
        </w:rPr>
      </w:pPr>
      <w:r w:rsidRPr="008238B5">
        <w:rPr>
          <w:rFonts w:cs="Arial"/>
          <w:bCs/>
        </w:rPr>
        <w:br w:type="page"/>
      </w:r>
    </w:p>
    <w:p w14:paraId="3E9293A8" w14:textId="5450BCF5" w:rsidR="00A319EB" w:rsidRPr="008238B5" w:rsidRDefault="001E5EAF" w:rsidP="00375071">
      <w:pPr>
        <w:pStyle w:val="Heading2"/>
        <w:numPr>
          <w:ilvl w:val="0"/>
          <w:numId w:val="28"/>
        </w:numPr>
        <w:ind w:left="709" w:hanging="1135"/>
        <w:jc w:val="center"/>
        <w:rPr>
          <w:rFonts w:ascii="Arial" w:hAnsi="Arial" w:cs="Arial"/>
          <w:b/>
          <w:caps/>
          <w:color w:val="auto"/>
          <w:sz w:val="22"/>
          <w:szCs w:val="22"/>
        </w:rPr>
      </w:pPr>
      <w:bookmarkStart w:id="16" w:name="_Toc224826965"/>
      <w:r w:rsidRPr="008238B5">
        <w:rPr>
          <w:rFonts w:ascii="Arial" w:hAnsi="Arial" w:cs="Arial"/>
          <w:b/>
          <w:caps/>
          <w:color w:val="auto"/>
          <w:sz w:val="22"/>
          <w:szCs w:val="22"/>
        </w:rPr>
        <w:lastRenderedPageBreak/>
        <w:t xml:space="preserve">Reikalavimai PROJKETUOJAMIEMS </w:t>
      </w:r>
      <w:r w:rsidR="00F947D4" w:rsidRPr="008238B5">
        <w:rPr>
          <w:rFonts w:ascii="Arial" w:hAnsi="Arial" w:cs="Arial"/>
          <w:b/>
          <w:caps/>
          <w:color w:val="auto"/>
          <w:sz w:val="22"/>
          <w:szCs w:val="22"/>
        </w:rPr>
        <w:t>IGNALINOS ATOMINĖS ELEKTINĖS PERTVARKYMO DARBA</w:t>
      </w:r>
      <w:r w:rsidRPr="008238B5">
        <w:rPr>
          <w:rFonts w:ascii="Arial" w:hAnsi="Arial" w:cs="Arial"/>
          <w:b/>
          <w:caps/>
          <w:color w:val="auto"/>
          <w:sz w:val="22"/>
          <w:szCs w:val="22"/>
        </w:rPr>
        <w:t>MS</w:t>
      </w:r>
      <w:bookmarkEnd w:id="16"/>
    </w:p>
    <w:p w14:paraId="183776A4" w14:textId="77777777" w:rsidR="00A319EB" w:rsidRPr="008238B5" w:rsidRDefault="00A319EB" w:rsidP="00375071">
      <w:pPr>
        <w:pStyle w:val="ListParagraph"/>
        <w:spacing w:after="0" w:line="240" w:lineRule="auto"/>
        <w:ind w:left="709" w:hanging="1135"/>
        <w:jc w:val="both"/>
        <w:rPr>
          <w:rFonts w:cs="Arial"/>
          <w:bCs/>
        </w:rPr>
      </w:pPr>
    </w:p>
    <w:p w14:paraId="1A2F9155" w14:textId="77777777" w:rsidR="001E5EAF" w:rsidRPr="008238B5" w:rsidRDefault="001E5EAF" w:rsidP="00375071">
      <w:pPr>
        <w:pStyle w:val="ListParagraph"/>
        <w:numPr>
          <w:ilvl w:val="0"/>
          <w:numId w:val="6"/>
        </w:numPr>
        <w:spacing w:after="0" w:line="240" w:lineRule="auto"/>
        <w:ind w:left="709" w:hanging="1135"/>
        <w:jc w:val="both"/>
        <w:rPr>
          <w:rFonts w:cs="Arial"/>
          <w:bCs/>
          <w:vanish/>
        </w:rPr>
      </w:pPr>
    </w:p>
    <w:p w14:paraId="0006D92D" w14:textId="386DE1F0" w:rsidR="00A319EB" w:rsidRPr="008238B5" w:rsidRDefault="00F947D4" w:rsidP="00375071">
      <w:pPr>
        <w:pStyle w:val="ListParagraph"/>
        <w:numPr>
          <w:ilvl w:val="1"/>
          <w:numId w:val="6"/>
        </w:numPr>
        <w:tabs>
          <w:tab w:val="left" w:pos="426"/>
        </w:tabs>
        <w:spacing w:after="0" w:line="240" w:lineRule="auto"/>
        <w:ind w:left="709" w:hanging="1135"/>
        <w:rPr>
          <w:rFonts w:cs="Arial"/>
          <w:bCs/>
        </w:rPr>
      </w:pPr>
      <w:r w:rsidRPr="008238B5">
        <w:rPr>
          <w:rFonts w:cs="Arial"/>
          <w:bCs/>
        </w:rPr>
        <w:t xml:space="preserve">Darbų atlikimo vieta: IGNALINOS ATOMINĖS ELEKTRINĖS TP. Adresas: Visagino sav., </w:t>
      </w:r>
      <w:proofErr w:type="spellStart"/>
      <w:r w:rsidRPr="008238B5">
        <w:rPr>
          <w:rFonts w:cs="Arial"/>
          <w:bCs/>
        </w:rPr>
        <w:t>Petriškės</w:t>
      </w:r>
      <w:proofErr w:type="spellEnd"/>
      <w:r w:rsidRPr="008238B5">
        <w:rPr>
          <w:rFonts w:cs="Arial"/>
          <w:bCs/>
        </w:rPr>
        <w:t xml:space="preserve"> k., Elektrinės g. 1A, LT-31152. </w:t>
      </w:r>
    </w:p>
    <w:p w14:paraId="4DAC28EE" w14:textId="07FE8B09" w:rsidR="00A319EB" w:rsidRPr="008238B5" w:rsidRDefault="001B5EAA"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p>
    <w:p w14:paraId="2967D02A" w14:textId="77777777" w:rsidR="001E5EAF" w:rsidRPr="008238B5" w:rsidRDefault="001E5EAF" w:rsidP="00375071">
      <w:pPr>
        <w:pStyle w:val="ListParagraph"/>
        <w:numPr>
          <w:ilvl w:val="0"/>
          <w:numId w:val="20"/>
        </w:numPr>
        <w:spacing w:after="0" w:line="240" w:lineRule="auto"/>
        <w:ind w:left="709" w:hanging="1135"/>
        <w:jc w:val="both"/>
        <w:rPr>
          <w:rFonts w:cs="Arial"/>
          <w:bCs/>
          <w:vanish/>
        </w:rPr>
      </w:pPr>
    </w:p>
    <w:p w14:paraId="1BB2BE81" w14:textId="77777777" w:rsidR="001E5EAF" w:rsidRPr="008238B5" w:rsidRDefault="001E5EAF" w:rsidP="00375071">
      <w:pPr>
        <w:pStyle w:val="ListParagraph"/>
        <w:numPr>
          <w:ilvl w:val="1"/>
          <w:numId w:val="20"/>
        </w:numPr>
        <w:spacing w:after="0" w:line="240" w:lineRule="auto"/>
        <w:ind w:left="709" w:hanging="1135"/>
        <w:jc w:val="both"/>
        <w:rPr>
          <w:rFonts w:cs="Arial"/>
          <w:bCs/>
          <w:vanish/>
        </w:rPr>
      </w:pPr>
    </w:p>
    <w:p w14:paraId="2F6FE6EF" w14:textId="77777777" w:rsidR="001E5EAF" w:rsidRPr="008238B5" w:rsidRDefault="001E5EAF" w:rsidP="00375071">
      <w:pPr>
        <w:pStyle w:val="ListParagraph"/>
        <w:numPr>
          <w:ilvl w:val="1"/>
          <w:numId w:val="20"/>
        </w:numPr>
        <w:spacing w:after="0" w:line="240" w:lineRule="auto"/>
        <w:ind w:left="709" w:hanging="1135"/>
        <w:jc w:val="both"/>
        <w:rPr>
          <w:rFonts w:cs="Arial"/>
          <w:bCs/>
          <w:vanish/>
        </w:rPr>
      </w:pPr>
    </w:p>
    <w:p w14:paraId="1DE3ED8F" w14:textId="77777777" w:rsidR="00A319EB" w:rsidRPr="008238B5" w:rsidRDefault="00F947D4" w:rsidP="00375071">
      <w:pPr>
        <w:pStyle w:val="ListParagraph"/>
        <w:numPr>
          <w:ilvl w:val="2"/>
          <w:numId w:val="6"/>
        </w:numPr>
        <w:spacing w:after="0" w:line="240" w:lineRule="auto"/>
        <w:ind w:left="1134" w:hanging="1135"/>
        <w:jc w:val="both"/>
        <w:rPr>
          <w:rFonts w:cs="Arial"/>
          <w:bCs/>
        </w:rPr>
      </w:pPr>
      <w:r w:rsidRPr="008238B5">
        <w:rPr>
          <w:rFonts w:cs="Arial"/>
          <w:bCs/>
        </w:rPr>
        <w:t>Techniniame darbo projekte sudaryti RAA pakeitimų IAE TP struktūrines schemas:</w:t>
      </w:r>
    </w:p>
    <w:p w14:paraId="050B0940"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1505334E"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75FA64CB"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0303D919"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7CEEAE5F"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1D1CBBE3" w14:textId="77777777" w:rsidR="00A74EEC" w:rsidRPr="008238B5"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4C1D51CD" w14:textId="6BA46753"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RAA atjungimo nuo matavimo transformatorių;</w:t>
      </w:r>
    </w:p>
    <w:p w14:paraId="1BD810EC"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Pastotės pagrindinių įrenginių valdymo blokuočių grandinėse;</w:t>
      </w:r>
    </w:p>
    <w:p w14:paraId="4B0DF358"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RAA įrenginių funkcinių ryšių ir elementų išdėstymo pakeitimų esamose RAA vidaus spintose;</w:t>
      </w:r>
    </w:p>
    <w:p w14:paraId="713D46FD"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RAA įrenginių funkcijų tarpusavio sąveikų;</w:t>
      </w:r>
    </w:p>
    <w:p w14:paraId="56D957D0"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ASĮ ir PVP nuolatinės ir kintamos operatyviosios srovės tiekimo  pakeitimų schemos atjungus EPL L-</w:t>
      </w:r>
      <w:proofErr w:type="spellStart"/>
      <w:r w:rsidRPr="008238B5">
        <w:rPr>
          <w:rFonts w:cs="Arial"/>
          <w:bCs/>
        </w:rPr>
        <w:t>Vydžiai</w:t>
      </w:r>
      <w:proofErr w:type="spellEnd"/>
      <w:r w:rsidRPr="008238B5">
        <w:rPr>
          <w:rFonts w:cs="Arial"/>
          <w:bCs/>
        </w:rPr>
        <w:t xml:space="preserve"> RAA įrenginius.</w:t>
      </w:r>
    </w:p>
    <w:p w14:paraId="6B0AA2CC"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12145CF4" w14:textId="77777777" w:rsidR="00A319EB" w:rsidRPr="008238B5" w:rsidRDefault="00F947D4" w:rsidP="00375071">
      <w:pPr>
        <w:pStyle w:val="ListParagraph"/>
        <w:numPr>
          <w:ilvl w:val="3"/>
          <w:numId w:val="20"/>
        </w:numPr>
        <w:spacing w:after="0" w:line="240" w:lineRule="auto"/>
        <w:ind w:left="1134" w:hanging="1135"/>
        <w:jc w:val="both"/>
        <w:rPr>
          <w:rFonts w:cs="Arial"/>
          <w:bCs/>
        </w:rPr>
      </w:pPr>
      <w:r w:rsidRPr="008238B5">
        <w:rPr>
          <w:rFonts w:cs="Arial"/>
          <w:bCs/>
        </w:rPr>
        <w:t>Pakeisti L-</w:t>
      </w:r>
      <w:proofErr w:type="spellStart"/>
      <w:r w:rsidRPr="008238B5">
        <w:rPr>
          <w:rFonts w:cs="Arial"/>
          <w:bCs/>
        </w:rPr>
        <w:t>Vydžiai</w:t>
      </w:r>
      <w:proofErr w:type="spellEnd"/>
      <w:r w:rsidRPr="008238B5">
        <w:rPr>
          <w:rFonts w:cs="Arial"/>
          <w:bCs/>
        </w:rPr>
        <w:t xml:space="preserve"> RAA spintos operatyvinį žymėjimą į „Rezervas“</w:t>
      </w:r>
    </w:p>
    <w:p w14:paraId="2D279BD8" w14:textId="7739CE9C"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IAE TP reikalingi suprojektuoti ir atlikti pakeitimai</w:t>
      </w:r>
      <w:r w:rsidR="001B5EAA" w:rsidRPr="008238B5">
        <w:rPr>
          <w:rFonts w:cs="Arial"/>
          <w:bCs/>
        </w:rPr>
        <w:t>:</w:t>
      </w:r>
    </w:p>
    <w:p w14:paraId="6FDE169E" w14:textId="77777777" w:rsidR="002B2DB6" w:rsidRPr="008238B5" w:rsidRDefault="002B2DB6" w:rsidP="00375071">
      <w:pPr>
        <w:pStyle w:val="ListParagraph"/>
        <w:numPr>
          <w:ilvl w:val="2"/>
          <w:numId w:val="14"/>
        </w:numPr>
        <w:spacing w:after="0" w:line="240" w:lineRule="auto"/>
        <w:ind w:left="709" w:hanging="1135"/>
        <w:contextualSpacing w:val="0"/>
        <w:jc w:val="both"/>
        <w:rPr>
          <w:rFonts w:eastAsiaTheme="minorEastAsia" w:cs="Arial"/>
          <w:bCs/>
          <w:vanish/>
        </w:rPr>
      </w:pPr>
    </w:p>
    <w:p w14:paraId="376ECB14" w14:textId="77777777" w:rsidR="001B5EAA" w:rsidRPr="008238B5" w:rsidRDefault="001B5EAA" w:rsidP="00375071">
      <w:pPr>
        <w:pStyle w:val="ListParagraph"/>
        <w:numPr>
          <w:ilvl w:val="1"/>
          <w:numId w:val="20"/>
        </w:numPr>
        <w:spacing w:after="0" w:line="240" w:lineRule="auto"/>
        <w:ind w:left="709" w:hanging="1135"/>
        <w:jc w:val="both"/>
        <w:rPr>
          <w:rFonts w:cs="Arial"/>
          <w:bCs/>
          <w:vanish/>
        </w:rPr>
      </w:pPr>
    </w:p>
    <w:p w14:paraId="21FF9F0F" w14:textId="77777777" w:rsidR="001B5EAA" w:rsidRPr="008238B5" w:rsidRDefault="001B5EAA" w:rsidP="00375071">
      <w:pPr>
        <w:pStyle w:val="ListParagraph"/>
        <w:numPr>
          <w:ilvl w:val="0"/>
          <w:numId w:val="30"/>
        </w:numPr>
        <w:spacing w:after="0" w:line="240" w:lineRule="auto"/>
        <w:ind w:left="709" w:hanging="1135"/>
        <w:jc w:val="both"/>
        <w:rPr>
          <w:rFonts w:cs="Arial"/>
          <w:bCs/>
          <w:vanish/>
        </w:rPr>
      </w:pPr>
    </w:p>
    <w:p w14:paraId="355E7737" w14:textId="77777777" w:rsidR="001B5EAA" w:rsidRPr="008238B5" w:rsidRDefault="001B5EAA" w:rsidP="00375071">
      <w:pPr>
        <w:pStyle w:val="ListParagraph"/>
        <w:numPr>
          <w:ilvl w:val="0"/>
          <w:numId w:val="30"/>
        </w:numPr>
        <w:spacing w:after="0" w:line="240" w:lineRule="auto"/>
        <w:ind w:left="709" w:hanging="1135"/>
        <w:jc w:val="both"/>
        <w:rPr>
          <w:rFonts w:cs="Arial"/>
          <w:bCs/>
          <w:vanish/>
        </w:rPr>
      </w:pPr>
    </w:p>
    <w:p w14:paraId="7FFE62B3" w14:textId="77777777" w:rsidR="001B5EAA" w:rsidRPr="008238B5" w:rsidRDefault="001B5EAA" w:rsidP="00375071">
      <w:pPr>
        <w:pStyle w:val="ListParagraph"/>
        <w:numPr>
          <w:ilvl w:val="0"/>
          <w:numId w:val="30"/>
        </w:numPr>
        <w:spacing w:after="0" w:line="240" w:lineRule="auto"/>
        <w:ind w:left="709" w:hanging="1135"/>
        <w:jc w:val="both"/>
        <w:rPr>
          <w:rFonts w:cs="Arial"/>
          <w:bCs/>
          <w:vanish/>
        </w:rPr>
      </w:pPr>
    </w:p>
    <w:p w14:paraId="4E4D32A9" w14:textId="77777777" w:rsidR="001B5EAA" w:rsidRPr="008238B5" w:rsidRDefault="001B5EAA" w:rsidP="00375071">
      <w:pPr>
        <w:pStyle w:val="ListParagraph"/>
        <w:numPr>
          <w:ilvl w:val="0"/>
          <w:numId w:val="30"/>
        </w:numPr>
        <w:spacing w:after="0" w:line="240" w:lineRule="auto"/>
        <w:ind w:left="709" w:hanging="1135"/>
        <w:jc w:val="both"/>
        <w:rPr>
          <w:rFonts w:cs="Arial"/>
          <w:bCs/>
          <w:vanish/>
        </w:rPr>
      </w:pPr>
    </w:p>
    <w:p w14:paraId="6AC377F9" w14:textId="77777777" w:rsidR="001B5EAA" w:rsidRPr="008238B5" w:rsidRDefault="001B5EAA" w:rsidP="00375071">
      <w:pPr>
        <w:pStyle w:val="ListParagraph"/>
        <w:numPr>
          <w:ilvl w:val="1"/>
          <w:numId w:val="30"/>
        </w:numPr>
        <w:spacing w:after="0" w:line="240" w:lineRule="auto"/>
        <w:ind w:left="709" w:hanging="1135"/>
        <w:jc w:val="both"/>
        <w:rPr>
          <w:rFonts w:cs="Arial"/>
          <w:bCs/>
          <w:vanish/>
        </w:rPr>
      </w:pPr>
    </w:p>
    <w:p w14:paraId="5D7BB3C5" w14:textId="77777777" w:rsidR="001B5EAA" w:rsidRPr="008238B5" w:rsidRDefault="001B5EAA" w:rsidP="00375071">
      <w:pPr>
        <w:pStyle w:val="ListParagraph"/>
        <w:numPr>
          <w:ilvl w:val="1"/>
          <w:numId w:val="30"/>
        </w:numPr>
        <w:spacing w:after="0" w:line="240" w:lineRule="auto"/>
        <w:ind w:left="709" w:hanging="1135"/>
        <w:jc w:val="both"/>
        <w:rPr>
          <w:rFonts w:cs="Arial"/>
          <w:bCs/>
          <w:vanish/>
        </w:rPr>
      </w:pPr>
    </w:p>
    <w:p w14:paraId="0B6E239C" w14:textId="77777777" w:rsidR="001B5EAA" w:rsidRPr="008238B5" w:rsidRDefault="001B5EAA" w:rsidP="00375071">
      <w:pPr>
        <w:pStyle w:val="ListParagraph"/>
        <w:numPr>
          <w:ilvl w:val="2"/>
          <w:numId w:val="30"/>
        </w:numPr>
        <w:spacing w:after="0" w:line="240" w:lineRule="auto"/>
        <w:ind w:left="709" w:hanging="1135"/>
        <w:jc w:val="both"/>
        <w:rPr>
          <w:rFonts w:cs="Arial"/>
          <w:bCs/>
          <w:vanish/>
        </w:rPr>
      </w:pPr>
    </w:p>
    <w:p w14:paraId="3967B79D" w14:textId="77777777" w:rsidR="001B5EAA" w:rsidRPr="008238B5" w:rsidRDefault="001B5EAA" w:rsidP="00375071">
      <w:pPr>
        <w:pStyle w:val="ListParagraph"/>
        <w:numPr>
          <w:ilvl w:val="2"/>
          <w:numId w:val="30"/>
        </w:numPr>
        <w:spacing w:after="0" w:line="240" w:lineRule="auto"/>
        <w:ind w:left="709" w:hanging="1135"/>
        <w:jc w:val="both"/>
        <w:rPr>
          <w:rFonts w:cs="Arial"/>
          <w:bCs/>
          <w:vanish/>
        </w:rPr>
      </w:pPr>
    </w:p>
    <w:p w14:paraId="046115C7" w14:textId="1B58D172" w:rsidR="00A319EB" w:rsidRPr="008238B5" w:rsidRDefault="00F947D4" w:rsidP="00375071">
      <w:pPr>
        <w:pStyle w:val="ListParagraph"/>
        <w:numPr>
          <w:ilvl w:val="3"/>
          <w:numId w:val="30"/>
        </w:numPr>
        <w:spacing w:after="0" w:line="240" w:lineRule="auto"/>
        <w:ind w:left="1134" w:hanging="1135"/>
        <w:jc w:val="both"/>
        <w:rPr>
          <w:rFonts w:cs="Arial"/>
          <w:bCs/>
        </w:rPr>
      </w:pPr>
      <w:r w:rsidRPr="008238B5">
        <w:rPr>
          <w:rFonts w:cs="Arial"/>
          <w:bCs/>
        </w:rPr>
        <w:t>Esama EPL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RAA vidaus spinta R5 (su ABB REL670 įrenginiu), srovės matavimo transformatorių ir jungtuvo lauko tarpinių gnybtų spintos išsaugomos bei paliekamos rezerve. L-</w:t>
      </w:r>
      <w:proofErr w:type="spellStart"/>
      <w:r w:rsidRPr="008238B5">
        <w:rPr>
          <w:rFonts w:cs="Arial"/>
          <w:bCs/>
        </w:rPr>
        <w:t>Vydžiai</w:t>
      </w:r>
      <w:proofErr w:type="spellEnd"/>
      <w:r w:rsidRPr="008238B5">
        <w:rPr>
          <w:rFonts w:cs="Arial"/>
          <w:bCs/>
        </w:rPr>
        <w:t xml:space="preserve"> ADB spintoje R22 išmontuojama visa RAA įranga, demontuojami laidai į nenaudojamą įrangą, RAA įranga utilizuojama. Atjungiamos bei izoliuojamos nenaudojamos </w:t>
      </w:r>
      <w:proofErr w:type="spellStart"/>
      <w:r w:rsidRPr="008238B5">
        <w:rPr>
          <w:rFonts w:cs="Arial"/>
          <w:bCs/>
        </w:rPr>
        <w:t>prijunginio</w:t>
      </w:r>
      <w:proofErr w:type="spellEnd"/>
      <w:r w:rsidRPr="008238B5">
        <w:rPr>
          <w:rFonts w:cs="Arial"/>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1B8D15FD" w14:textId="77777777" w:rsidR="00A319EB" w:rsidRPr="008238B5" w:rsidRDefault="00F947D4" w:rsidP="00375071">
      <w:pPr>
        <w:pStyle w:val="ListParagraph"/>
        <w:numPr>
          <w:ilvl w:val="3"/>
          <w:numId w:val="30"/>
        </w:numPr>
        <w:spacing w:after="0" w:line="240" w:lineRule="auto"/>
        <w:ind w:left="1134" w:hanging="1135"/>
        <w:jc w:val="both"/>
        <w:rPr>
          <w:rFonts w:cs="Arial"/>
          <w:bCs/>
        </w:rPr>
      </w:pPr>
      <w:r w:rsidRPr="008238B5">
        <w:rPr>
          <w:rFonts w:cs="Arial"/>
          <w:bCs/>
        </w:rPr>
        <w:t>Atjungtos nenaudojamos (rezervinės) kabelių gyslos turi būti sutrumpintos ir prijungtos prie PE šynos viename kabelio gale, o kitame gale – izoliuotos.</w:t>
      </w:r>
    </w:p>
    <w:p w14:paraId="0E914236" w14:textId="77777777" w:rsidR="00A319EB" w:rsidRPr="008238B5" w:rsidRDefault="00F947D4" w:rsidP="00375071">
      <w:pPr>
        <w:pStyle w:val="ListParagraph"/>
        <w:numPr>
          <w:ilvl w:val="3"/>
          <w:numId w:val="30"/>
        </w:numPr>
        <w:spacing w:after="0" w:line="240" w:lineRule="auto"/>
        <w:ind w:left="1134" w:hanging="1135"/>
        <w:jc w:val="both"/>
        <w:rPr>
          <w:rFonts w:cs="Arial"/>
          <w:bCs/>
        </w:rPr>
      </w:pPr>
      <w:r w:rsidRPr="008238B5">
        <w:rPr>
          <w:rFonts w:cs="Arial"/>
          <w:bCs/>
        </w:rPr>
        <w:t xml:space="preserve">Numatyti pakeitimus kitų </w:t>
      </w:r>
      <w:proofErr w:type="spellStart"/>
      <w:r w:rsidRPr="008238B5">
        <w:rPr>
          <w:rFonts w:cs="Arial"/>
          <w:bCs/>
        </w:rPr>
        <w:t>prijunginių</w:t>
      </w:r>
      <w:proofErr w:type="spellEnd"/>
      <w:r w:rsidRPr="008238B5">
        <w:rPr>
          <w:rFonts w:cs="Arial"/>
          <w:bCs/>
        </w:rPr>
        <w:t xml:space="preserve"> RAA spintose ir terminalų konfigūracijose susijusių su L-</w:t>
      </w:r>
      <w:proofErr w:type="spellStart"/>
      <w:r w:rsidRPr="008238B5">
        <w:rPr>
          <w:rFonts w:cs="Arial"/>
          <w:bCs/>
        </w:rPr>
        <w:t>Vydžiai</w:t>
      </w:r>
      <w:proofErr w:type="spellEnd"/>
      <w:r w:rsidRPr="008238B5">
        <w:rPr>
          <w:rFonts w:cs="Arial"/>
          <w:bCs/>
        </w:rPr>
        <w:t xml:space="preserve"> atjungimu (pvz.: ŠDA, JRĮ, ARĮ, blokuočių ar greta esančio </w:t>
      </w:r>
      <w:proofErr w:type="spellStart"/>
      <w:r w:rsidRPr="008238B5">
        <w:rPr>
          <w:rFonts w:cs="Arial"/>
          <w:bCs/>
        </w:rPr>
        <w:t>prijunginio</w:t>
      </w:r>
      <w:proofErr w:type="spellEnd"/>
      <w:r w:rsidRPr="008238B5">
        <w:rPr>
          <w:rFonts w:cs="Arial"/>
          <w:bCs/>
        </w:rPr>
        <w:t xml:space="preserve"> RAA terminalo vidinio gedimo ir BI operatyvinio maitinimo signalizacijos perdavimo į gretimo </w:t>
      </w:r>
      <w:proofErr w:type="spellStart"/>
      <w:r w:rsidRPr="008238B5">
        <w:rPr>
          <w:rFonts w:cs="Arial"/>
          <w:bCs/>
        </w:rPr>
        <w:t>prijunginio</w:t>
      </w:r>
      <w:proofErr w:type="spellEnd"/>
      <w:r w:rsidRPr="008238B5">
        <w:rPr>
          <w:rFonts w:cs="Arial"/>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75A5C70A"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pakeitimų, numatyti visus reikiamus kompleksinius RAA bandymus susijusius su prieš tai minėtais RAA pakeitimais.</w:t>
      </w:r>
    </w:p>
    <w:p w14:paraId="73D1B806"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3AFFA12E" w14:textId="77777777" w:rsidR="001B5EAA" w:rsidRPr="008238B5" w:rsidRDefault="001B5EAA" w:rsidP="00375071">
      <w:pPr>
        <w:pStyle w:val="ListParagraph"/>
        <w:numPr>
          <w:ilvl w:val="2"/>
          <w:numId w:val="30"/>
        </w:numPr>
        <w:spacing w:after="0" w:line="240" w:lineRule="auto"/>
        <w:ind w:left="709" w:hanging="1135"/>
        <w:jc w:val="both"/>
        <w:rPr>
          <w:rFonts w:cs="Arial"/>
          <w:bCs/>
          <w:vanish/>
        </w:rPr>
      </w:pPr>
    </w:p>
    <w:p w14:paraId="0A456B36" w14:textId="77777777" w:rsidR="001B5EAA" w:rsidRPr="008238B5" w:rsidRDefault="001B5EAA" w:rsidP="00375071">
      <w:pPr>
        <w:pStyle w:val="ListParagraph"/>
        <w:numPr>
          <w:ilvl w:val="2"/>
          <w:numId w:val="30"/>
        </w:numPr>
        <w:spacing w:after="0" w:line="240" w:lineRule="auto"/>
        <w:ind w:left="709" w:hanging="1135"/>
        <w:jc w:val="both"/>
        <w:rPr>
          <w:rFonts w:cs="Arial"/>
          <w:bCs/>
          <w:vanish/>
        </w:rPr>
      </w:pPr>
    </w:p>
    <w:p w14:paraId="7A4F9EC1" w14:textId="5649A1B6" w:rsidR="00A319EB" w:rsidRPr="008238B5" w:rsidRDefault="00F947D4" w:rsidP="00375071">
      <w:pPr>
        <w:pStyle w:val="ListParagraph"/>
        <w:numPr>
          <w:ilvl w:val="3"/>
          <w:numId w:val="30"/>
        </w:numPr>
        <w:spacing w:after="0" w:line="240" w:lineRule="auto"/>
        <w:ind w:left="1134" w:hanging="1560"/>
        <w:jc w:val="both"/>
        <w:rPr>
          <w:rFonts w:cs="Arial"/>
          <w:bCs/>
        </w:rPr>
      </w:pPr>
      <w:r w:rsidRPr="008238B5">
        <w:rPr>
          <w:rFonts w:cs="Arial"/>
          <w:bCs/>
        </w:rPr>
        <w:t>Pakeistų RAA terminalų konfigūracijas:</w:t>
      </w:r>
      <w:r w:rsidR="008B6C91" w:rsidRPr="008238B5">
        <w:rPr>
          <w:rFonts w:cs="Arial"/>
          <w:bCs/>
        </w:rPr>
        <w:t xml:space="preserve"> 1. </w:t>
      </w:r>
      <w:r w:rsidRPr="008238B5">
        <w:rPr>
          <w:rFonts w:cs="Arial"/>
          <w:bCs/>
        </w:rPr>
        <w:t>Originaliais gamintojų formatais (.</w:t>
      </w:r>
      <w:proofErr w:type="spellStart"/>
      <w:r w:rsidRPr="008238B5">
        <w:rPr>
          <w:rFonts w:cs="Arial"/>
          <w:bCs/>
        </w:rPr>
        <w:t>dex</w:t>
      </w:r>
      <w:proofErr w:type="spellEnd"/>
      <w:r w:rsidRPr="008238B5">
        <w:rPr>
          <w:rFonts w:cs="Arial"/>
          <w:bCs/>
        </w:rPr>
        <w:t>, .</w:t>
      </w:r>
      <w:proofErr w:type="spellStart"/>
      <w:r w:rsidRPr="008238B5">
        <w:rPr>
          <w:rFonts w:cs="Arial"/>
          <w:bCs/>
        </w:rPr>
        <w:t>dig</w:t>
      </w:r>
      <w:proofErr w:type="spellEnd"/>
      <w:r w:rsidRPr="008238B5">
        <w:rPr>
          <w:rFonts w:cs="Arial"/>
          <w:bCs/>
        </w:rPr>
        <w:t>, .</w:t>
      </w:r>
      <w:proofErr w:type="spellStart"/>
      <w:r w:rsidRPr="008238B5">
        <w:rPr>
          <w:rFonts w:cs="Arial"/>
          <w:bCs/>
        </w:rPr>
        <w:t>pcm</w:t>
      </w:r>
      <w:proofErr w:type="spellEnd"/>
      <w:r w:rsidRPr="008238B5">
        <w:rPr>
          <w:rFonts w:cs="Arial"/>
          <w:bCs/>
        </w:rPr>
        <w:t xml:space="preserve"> ar kt.);</w:t>
      </w:r>
      <w:r w:rsidR="008B6C91" w:rsidRPr="008238B5">
        <w:rPr>
          <w:rFonts w:cs="Arial"/>
          <w:bCs/>
        </w:rPr>
        <w:t xml:space="preserve"> 2. </w:t>
      </w:r>
      <w:r w:rsidRPr="008238B5">
        <w:rPr>
          <w:rFonts w:cs="Arial"/>
          <w:bCs/>
        </w:rPr>
        <w:t xml:space="preserve">Su aiškiu versijų žymėjimu (pvz., " 2025-03-15_L-Vydžiai _REL670_v2.3. </w:t>
      </w:r>
      <w:proofErr w:type="spellStart"/>
      <w:r w:rsidRPr="008238B5">
        <w:rPr>
          <w:rFonts w:cs="Arial"/>
          <w:bCs/>
        </w:rPr>
        <w:t>pcm</w:t>
      </w:r>
      <w:proofErr w:type="spellEnd"/>
      <w:r w:rsidRPr="008238B5">
        <w:rPr>
          <w:rFonts w:cs="Arial"/>
          <w:bCs/>
        </w:rPr>
        <w:t>");</w:t>
      </w:r>
    </w:p>
    <w:p w14:paraId="5B8A41AE" w14:textId="77777777" w:rsidR="00A319EB" w:rsidRPr="008238B5" w:rsidRDefault="00F947D4" w:rsidP="00375071">
      <w:pPr>
        <w:pStyle w:val="ListParagraph"/>
        <w:numPr>
          <w:ilvl w:val="3"/>
          <w:numId w:val="30"/>
        </w:numPr>
        <w:spacing w:after="0" w:line="240" w:lineRule="auto"/>
        <w:ind w:left="1134" w:hanging="1560"/>
        <w:jc w:val="both"/>
        <w:rPr>
          <w:rFonts w:cs="Arial"/>
          <w:bCs/>
        </w:rPr>
      </w:pPr>
      <w:r w:rsidRPr="008238B5">
        <w:rPr>
          <w:rFonts w:cs="Arial"/>
          <w:bCs/>
        </w:rPr>
        <w:t>Finalinius failus po bandymų ir koregavimų.</w:t>
      </w:r>
    </w:p>
    <w:p w14:paraId="62069BE2" w14:textId="77777777" w:rsidR="00A319EB" w:rsidRPr="008238B5" w:rsidRDefault="00F947D4" w:rsidP="00375071">
      <w:pPr>
        <w:pStyle w:val="ListParagraph"/>
        <w:numPr>
          <w:ilvl w:val="3"/>
          <w:numId w:val="30"/>
        </w:numPr>
        <w:spacing w:after="0" w:line="240" w:lineRule="auto"/>
        <w:ind w:left="1134" w:hanging="1560"/>
        <w:jc w:val="both"/>
        <w:rPr>
          <w:rFonts w:cs="Arial"/>
          <w:bCs/>
        </w:rPr>
      </w:pPr>
      <w:r w:rsidRPr="008238B5">
        <w:rPr>
          <w:rFonts w:cs="Arial"/>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8238B5">
        <w:rPr>
          <w:rFonts w:cs="Arial"/>
          <w:bCs/>
        </w:rPr>
        <w:t>prijunginiu</w:t>
      </w:r>
      <w:proofErr w:type="spellEnd"/>
      <w:r w:rsidRPr="008238B5">
        <w:rPr>
          <w:rFonts w:cs="Arial"/>
          <w:bCs/>
        </w:rPr>
        <w:t>. Papildomai turi būti pateikta GOOSE ryšių matrica, aiškiai nurodant siuntėjus (</w:t>
      </w:r>
      <w:proofErr w:type="spellStart"/>
      <w:r w:rsidRPr="008238B5">
        <w:rPr>
          <w:rFonts w:cs="Arial"/>
          <w:bCs/>
        </w:rPr>
        <w:t>publisher</w:t>
      </w:r>
      <w:proofErr w:type="spellEnd"/>
      <w:r w:rsidRPr="008238B5">
        <w:rPr>
          <w:rFonts w:cs="Arial"/>
          <w:bCs/>
        </w:rPr>
        <w:t>), gavėjus (</w:t>
      </w:r>
      <w:proofErr w:type="spellStart"/>
      <w:r w:rsidRPr="008238B5">
        <w:rPr>
          <w:rFonts w:cs="Arial"/>
          <w:bCs/>
        </w:rPr>
        <w:t>subscriber</w:t>
      </w:r>
      <w:proofErr w:type="spellEnd"/>
      <w:r w:rsidRPr="008238B5">
        <w:rPr>
          <w:rFonts w:cs="Arial"/>
          <w:bCs/>
        </w:rPr>
        <w:t>) ir perduodamus signalus. Jei taikoma, turi būti aprašyti ir MMS žinutėmis  perduodami signalai bei jų sąsajos su TSPĮ  ar kitomis aukštesnio lygmens sistemomis - SCADA (pvz., duomenų taškai, valdymo komandos ir pan.).</w:t>
      </w:r>
    </w:p>
    <w:p w14:paraId="670BFC0E" w14:textId="61CDA63F"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Pirminės komutacijos įrenginių pertvarkymo darbai</w:t>
      </w:r>
      <w:r w:rsidR="001B5EAA" w:rsidRPr="008238B5">
        <w:rPr>
          <w:rFonts w:cs="Arial"/>
          <w:bCs/>
        </w:rPr>
        <w:t>:</w:t>
      </w:r>
    </w:p>
    <w:p w14:paraId="51D1A61D" w14:textId="77777777" w:rsidR="00A319EB" w:rsidRPr="008238B5" w:rsidRDefault="00A319EB" w:rsidP="00375071">
      <w:pPr>
        <w:pStyle w:val="ListParagraph"/>
        <w:tabs>
          <w:tab w:val="left" w:pos="426"/>
        </w:tabs>
        <w:spacing w:after="0" w:line="240" w:lineRule="auto"/>
        <w:ind w:left="709" w:hanging="1135"/>
        <w:jc w:val="both"/>
        <w:rPr>
          <w:rFonts w:cs="Arial"/>
          <w:bCs/>
        </w:rPr>
      </w:pPr>
    </w:p>
    <w:p w14:paraId="72DE7821" w14:textId="43ED1BE7"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lastRenderedPageBreak/>
        <w:t xml:space="preserve">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Vydžiai</w:t>
      </w:r>
      <w:proofErr w:type="spellEnd"/>
      <w:r w:rsidRPr="008238B5">
        <w:rPr>
          <w:rFonts w:cs="Arial"/>
          <w:bCs/>
        </w:rPr>
        <w:t xml:space="preserve"> narvelio esančių pirminės komutacijos įrenginių (žr. pridedamą IAE 110 </w:t>
      </w:r>
      <w:proofErr w:type="spellStart"/>
      <w:r w:rsidRPr="008238B5">
        <w:rPr>
          <w:rFonts w:cs="Arial"/>
          <w:bCs/>
        </w:rPr>
        <w:t>kV</w:t>
      </w:r>
      <w:proofErr w:type="spellEnd"/>
      <w:r w:rsidRPr="008238B5">
        <w:rPr>
          <w:rFonts w:cs="Arial"/>
          <w:bCs/>
        </w:rPr>
        <w:t xml:space="preserve"> skirstyklos principinę schemą) pervedimui į rezervą, reikia:</w:t>
      </w:r>
    </w:p>
    <w:p w14:paraId="5BB382C5" w14:textId="77777777" w:rsidR="00A319EB" w:rsidRPr="008238B5" w:rsidRDefault="00F947D4" w:rsidP="00375071">
      <w:pPr>
        <w:pStyle w:val="ListParagraph"/>
        <w:numPr>
          <w:ilvl w:val="3"/>
          <w:numId w:val="20"/>
        </w:numPr>
        <w:spacing w:after="0" w:line="240" w:lineRule="auto"/>
        <w:ind w:left="1134" w:hanging="1134"/>
        <w:jc w:val="both"/>
        <w:rPr>
          <w:rFonts w:cs="Arial"/>
          <w:bCs/>
        </w:rPr>
      </w:pPr>
      <w:r w:rsidRPr="008238B5">
        <w:rPr>
          <w:rFonts w:cs="Arial"/>
          <w:bCs/>
        </w:rPr>
        <w:t>Demontuoti visas pervedamų į rezervą L-</w:t>
      </w:r>
      <w:proofErr w:type="spellStart"/>
      <w:r w:rsidRPr="008238B5">
        <w:rPr>
          <w:rFonts w:cs="Arial"/>
          <w:bCs/>
        </w:rPr>
        <w:t>Vydžiai</w:t>
      </w:r>
      <w:proofErr w:type="spellEnd"/>
      <w:r w:rsidRPr="008238B5">
        <w:rPr>
          <w:rFonts w:cs="Arial"/>
          <w:bCs/>
        </w:rPr>
        <w:t xml:space="preserve"> įrenginių  jungtis tarp Š1-110 ir L-Vd-1.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10ACB847" w14:textId="77777777" w:rsidR="00A319EB" w:rsidRPr="008238B5" w:rsidRDefault="00F947D4" w:rsidP="00375071">
      <w:pPr>
        <w:pStyle w:val="ListParagraph"/>
        <w:numPr>
          <w:ilvl w:val="3"/>
          <w:numId w:val="20"/>
        </w:numPr>
        <w:spacing w:after="0" w:line="240" w:lineRule="auto"/>
        <w:ind w:left="1134" w:hanging="1134"/>
        <w:jc w:val="both"/>
        <w:rPr>
          <w:rFonts w:cs="Arial"/>
          <w:bCs/>
        </w:rPr>
      </w:pPr>
      <w:r w:rsidRPr="008238B5">
        <w:rPr>
          <w:rFonts w:cs="Arial"/>
          <w:bCs/>
        </w:rPr>
        <w:t>Numatyti IAE TP L-</w:t>
      </w:r>
      <w:proofErr w:type="spellStart"/>
      <w:r w:rsidRPr="008238B5">
        <w:rPr>
          <w:rFonts w:cs="Arial"/>
          <w:bCs/>
        </w:rPr>
        <w:t>Vydžiai</w:t>
      </w:r>
      <w:proofErr w:type="spellEnd"/>
      <w:r w:rsidRPr="008238B5">
        <w:rPr>
          <w:rFonts w:cs="Arial"/>
          <w:bCs/>
        </w:rPr>
        <w:t xml:space="preserve"> ryšio </w:t>
      </w:r>
      <w:proofErr w:type="spellStart"/>
      <w:r w:rsidRPr="008238B5">
        <w:rPr>
          <w:rFonts w:cs="Arial"/>
          <w:bCs/>
        </w:rPr>
        <w:t>užtvėriklio</w:t>
      </w:r>
      <w:proofErr w:type="spellEnd"/>
      <w:r w:rsidRPr="008238B5">
        <w:rPr>
          <w:rFonts w:cs="Arial"/>
          <w:bCs/>
        </w:rPr>
        <w:t>, prisijungimo filtro ir ryšių kondensatoriaus demontavimą ir perdavimą į LITGRID AB IPC rezervo sandėlį.</w:t>
      </w:r>
    </w:p>
    <w:p w14:paraId="4D26472C" w14:textId="77777777" w:rsidR="00A319EB" w:rsidRPr="008238B5" w:rsidRDefault="00F947D4" w:rsidP="00375071">
      <w:pPr>
        <w:pStyle w:val="ListParagraph"/>
        <w:numPr>
          <w:ilvl w:val="3"/>
          <w:numId w:val="20"/>
        </w:numPr>
        <w:spacing w:after="0" w:line="240" w:lineRule="auto"/>
        <w:ind w:left="1134" w:hanging="1134"/>
        <w:jc w:val="both"/>
        <w:rPr>
          <w:rFonts w:cs="Arial"/>
          <w:bCs/>
        </w:rPr>
      </w:pPr>
      <w:r w:rsidRPr="008238B5">
        <w:rPr>
          <w:rFonts w:cs="Arial"/>
          <w:bCs/>
        </w:rPr>
        <w:t xml:space="preserve">Atjungti kintamos ir nuolatinės operatyvinės srovės automatinius jungiklius pirminės komutacijos įrenginių pavarose ir gnybtų spintose. </w:t>
      </w:r>
    </w:p>
    <w:p w14:paraId="5085327C" w14:textId="77777777" w:rsidR="00A319EB" w:rsidRPr="008238B5" w:rsidRDefault="00F947D4" w:rsidP="00375071">
      <w:pPr>
        <w:pStyle w:val="ListParagraph"/>
        <w:numPr>
          <w:ilvl w:val="3"/>
          <w:numId w:val="20"/>
        </w:numPr>
        <w:spacing w:after="0" w:line="240" w:lineRule="auto"/>
        <w:ind w:left="1134" w:hanging="1134"/>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20EE8E2C" w14:textId="77777777" w:rsidR="00A319EB" w:rsidRPr="008238B5" w:rsidRDefault="00F947D4" w:rsidP="00375071">
      <w:pPr>
        <w:pStyle w:val="ListParagraph"/>
        <w:numPr>
          <w:ilvl w:val="3"/>
          <w:numId w:val="20"/>
        </w:numPr>
        <w:spacing w:after="0" w:line="240" w:lineRule="auto"/>
        <w:ind w:left="1134" w:hanging="1134"/>
        <w:jc w:val="both"/>
        <w:rPr>
          <w:rFonts w:cs="Arial"/>
          <w:bCs/>
        </w:rPr>
      </w:pPr>
      <w:r w:rsidRPr="008238B5">
        <w:rPr>
          <w:rFonts w:cs="Arial"/>
          <w:bCs/>
        </w:rPr>
        <w:t>Pakeisti atjungto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visų lauko spintų </w:t>
      </w:r>
      <w:proofErr w:type="spellStart"/>
      <w:r w:rsidRPr="008238B5">
        <w:rPr>
          <w:rFonts w:cs="Arial"/>
          <w:bCs/>
        </w:rPr>
        <w:t>operatyvinus</w:t>
      </w:r>
      <w:proofErr w:type="spellEnd"/>
      <w:r w:rsidRPr="008238B5">
        <w:rPr>
          <w:rFonts w:cs="Arial"/>
          <w:bCs/>
        </w:rPr>
        <w:t xml:space="preserve"> žymėjimus į „Rezervas“.</w:t>
      </w:r>
    </w:p>
    <w:p w14:paraId="7AD100A1" w14:textId="77777777" w:rsidR="00A319EB" w:rsidRPr="008238B5" w:rsidRDefault="00F947D4" w:rsidP="00375071">
      <w:pPr>
        <w:pStyle w:val="ListParagraph"/>
        <w:numPr>
          <w:ilvl w:val="2"/>
          <w:numId w:val="20"/>
        </w:numPr>
        <w:spacing w:after="0" w:line="240" w:lineRule="auto"/>
        <w:ind w:left="1134" w:hanging="1134"/>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F1207BD" w14:textId="77777777" w:rsidR="00A319EB" w:rsidRPr="008238B5" w:rsidRDefault="00F947D4" w:rsidP="00375071">
      <w:pPr>
        <w:pStyle w:val="ListParagraph"/>
        <w:numPr>
          <w:ilvl w:val="2"/>
          <w:numId w:val="20"/>
        </w:numPr>
        <w:spacing w:after="0" w:line="240" w:lineRule="auto"/>
        <w:ind w:left="1134" w:hanging="1134"/>
        <w:jc w:val="both"/>
        <w:rPr>
          <w:rFonts w:cs="Arial"/>
          <w:bCs/>
        </w:rPr>
      </w:pPr>
      <w:r w:rsidRPr="008238B5">
        <w:rPr>
          <w:rFonts w:cs="Arial"/>
          <w:bCs/>
        </w:rPr>
        <w:t>Apšildymo grandinės pavarose ir gnybtų spintose lieka veikiančios.</w:t>
      </w:r>
    </w:p>
    <w:p w14:paraId="24AFE700" w14:textId="74AC0E05" w:rsidR="00A319EB" w:rsidRPr="008238B5" w:rsidRDefault="00F947D4" w:rsidP="00375071">
      <w:pPr>
        <w:pStyle w:val="ListParagraph"/>
        <w:numPr>
          <w:ilvl w:val="2"/>
          <w:numId w:val="20"/>
        </w:numPr>
        <w:spacing w:after="0" w:line="240" w:lineRule="auto"/>
        <w:ind w:left="1134" w:hanging="1134"/>
        <w:jc w:val="both"/>
        <w:rPr>
          <w:rFonts w:cs="Arial"/>
          <w:bCs/>
        </w:rPr>
      </w:pPr>
      <w:r w:rsidRPr="008238B5">
        <w:rPr>
          <w:rFonts w:cs="Arial"/>
          <w:bCs/>
        </w:rPr>
        <w:t>Visi atlikti pakeitimai, susiję su L-</w:t>
      </w:r>
      <w:proofErr w:type="spellStart"/>
      <w:r w:rsidRPr="008238B5">
        <w:rPr>
          <w:rFonts w:cs="Arial"/>
          <w:bCs/>
        </w:rPr>
        <w:t>Vydžiai</w:t>
      </w:r>
      <w:proofErr w:type="spellEnd"/>
      <w:r w:rsidRPr="008238B5">
        <w:rPr>
          <w:rFonts w:cs="Arial"/>
          <w:bCs/>
        </w:rPr>
        <w:t xml:space="preserve"> pirminės komutacijos įrenginių rezervavimu, perkeliami į principines ir savųjų reikmių schemas, redaguojamos pirminių komutacinių įrenginių eksploatacijos ir operatyvinės priežiūros instrukcijos. </w:t>
      </w:r>
    </w:p>
    <w:p w14:paraId="5748B0BB" w14:textId="347B4710"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47647A67" w14:textId="77777777" w:rsidR="00702651" w:rsidRPr="008238B5" w:rsidRDefault="00702651" w:rsidP="00375071">
      <w:pPr>
        <w:pStyle w:val="ListParagraph"/>
        <w:numPr>
          <w:ilvl w:val="1"/>
          <w:numId w:val="20"/>
        </w:numPr>
        <w:spacing w:after="0" w:line="240" w:lineRule="auto"/>
        <w:ind w:left="709" w:hanging="1135"/>
        <w:jc w:val="both"/>
        <w:rPr>
          <w:rFonts w:cs="Arial"/>
          <w:bCs/>
          <w:vanish/>
        </w:rPr>
      </w:pPr>
    </w:p>
    <w:p w14:paraId="1AB0DBC4" w14:textId="7C717543"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t>Kadangi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prijunginys</w:t>
      </w:r>
      <w:proofErr w:type="spellEnd"/>
      <w:r w:rsidRPr="008238B5">
        <w:rPr>
          <w:rFonts w:cs="Arial"/>
          <w:bCs/>
        </w:rPr>
        <w:t xml:space="preserve"> yra pervedamas į rezervą, visa </w:t>
      </w:r>
      <w:proofErr w:type="spellStart"/>
      <w:r w:rsidRPr="008238B5">
        <w:rPr>
          <w:rFonts w:cs="Arial"/>
          <w:bCs/>
        </w:rPr>
        <w:t>teleinformacija</w:t>
      </w:r>
      <w:proofErr w:type="spellEnd"/>
      <w:r w:rsidRPr="008238B5">
        <w:rPr>
          <w:rFonts w:cs="Arial"/>
          <w:bCs/>
        </w:rPr>
        <w:t xml:space="preserve"> (signalai, matavimai, valdymo komandos) susijusi su šiais </w:t>
      </w:r>
      <w:proofErr w:type="spellStart"/>
      <w:r w:rsidRPr="008238B5">
        <w:rPr>
          <w:rFonts w:cs="Arial"/>
          <w:bCs/>
        </w:rPr>
        <w:t>prijunginiais</w:t>
      </w:r>
      <w:proofErr w:type="spellEnd"/>
      <w:r w:rsidRPr="008238B5">
        <w:rPr>
          <w:rFonts w:cs="Arial"/>
          <w:bCs/>
        </w:rPr>
        <w:t xml:space="preserve"> DVS tampa nebeaktuali, todėl ji turi būti panaikinta iš DVS duomenų bazės. Aktualiose TI sąrašų versijose projektuotojai turi sužymėti visą naikinamą </w:t>
      </w:r>
      <w:proofErr w:type="spellStart"/>
      <w:r w:rsidRPr="008238B5">
        <w:rPr>
          <w:rFonts w:cs="Arial"/>
          <w:bCs/>
        </w:rPr>
        <w:t>teleinformaciją</w:t>
      </w:r>
      <w:proofErr w:type="spellEnd"/>
      <w:r w:rsidRPr="008238B5">
        <w:rPr>
          <w:rFonts w:cs="Arial"/>
          <w:bCs/>
        </w:rPr>
        <w:t xml:space="preserve">. Aktualias TI sąrašų versijas projektuotojams pateiks </w:t>
      </w:r>
      <w:r w:rsidR="00D41183" w:rsidRPr="008238B5">
        <w:rPr>
          <w:rFonts w:cs="Arial"/>
          <w:bCs/>
        </w:rPr>
        <w:t>Perkantysis subjektas</w:t>
      </w:r>
      <w:r w:rsidRPr="008238B5">
        <w:rPr>
          <w:rFonts w:cs="Arial"/>
          <w:bCs/>
        </w:rPr>
        <w:t>.</w:t>
      </w:r>
    </w:p>
    <w:p w14:paraId="0DEB9BEA" w14:textId="77777777"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t xml:space="preserve">Taip pat turi būti įvertinti, suprojektuoti ir TI sąrašuose sužymėti kitų </w:t>
      </w:r>
      <w:proofErr w:type="spellStart"/>
      <w:r w:rsidRPr="008238B5">
        <w:rPr>
          <w:rFonts w:cs="Arial"/>
          <w:bCs/>
        </w:rPr>
        <w:t>prijunginių</w:t>
      </w:r>
      <w:proofErr w:type="spellEnd"/>
      <w:r w:rsidRPr="008238B5">
        <w:rPr>
          <w:rFonts w:cs="Arial"/>
          <w:bCs/>
        </w:rPr>
        <w:t xml:space="preserve"> esamos teleinformacijos pavadinimų, būsenų ar kt. pakeitimai, kuriems įtakos gali turėti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išvedimas į rezervą. Projektuotojai turi peržiūrėti visų IAE TP dalių (330 </w:t>
      </w:r>
      <w:proofErr w:type="spellStart"/>
      <w:r w:rsidRPr="008238B5">
        <w:rPr>
          <w:rFonts w:cs="Arial"/>
          <w:bCs/>
        </w:rPr>
        <w:t>kV</w:t>
      </w:r>
      <w:proofErr w:type="spellEnd"/>
      <w:r w:rsidRPr="008238B5">
        <w:rPr>
          <w:rFonts w:cs="Arial"/>
          <w:bCs/>
        </w:rPr>
        <w:t xml:space="preserve">, 110 </w:t>
      </w:r>
      <w:proofErr w:type="spellStart"/>
      <w:r w:rsidRPr="008238B5">
        <w:rPr>
          <w:rFonts w:cs="Arial"/>
          <w:bCs/>
        </w:rPr>
        <w:t>kV</w:t>
      </w:r>
      <w:proofErr w:type="spellEnd"/>
      <w:r w:rsidRPr="008238B5">
        <w:rPr>
          <w:rFonts w:cs="Arial"/>
          <w:bCs/>
        </w:rPr>
        <w:t xml:space="preserve">, 10 </w:t>
      </w:r>
      <w:proofErr w:type="spellStart"/>
      <w:r w:rsidRPr="008238B5">
        <w:rPr>
          <w:rFonts w:cs="Arial"/>
          <w:bCs/>
        </w:rPr>
        <w:t>kV</w:t>
      </w:r>
      <w:proofErr w:type="spellEnd"/>
      <w:r w:rsidRPr="008238B5">
        <w:rPr>
          <w:rFonts w:cs="Arial"/>
          <w:bCs/>
        </w:rPr>
        <w:t>) TI sąrašus ir įvertinti ar juose reikalingi kokie nors pakeitimai.</w:t>
      </w:r>
    </w:p>
    <w:p w14:paraId="22C90BD8" w14:textId="1F4AA29C"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t>Visa naikinama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w:t>
      </w:r>
      <w:proofErr w:type="spellStart"/>
      <w:r w:rsidRPr="008238B5">
        <w:rPr>
          <w:rFonts w:cs="Arial"/>
          <w:bCs/>
        </w:rPr>
        <w:t>telefinformacija</w:t>
      </w:r>
      <w:proofErr w:type="spellEnd"/>
      <w:r w:rsidRPr="008238B5">
        <w:rPr>
          <w:rFonts w:cs="Arial"/>
          <w:bCs/>
        </w:rPr>
        <w:t xml:space="preserve"> turi būti panaikinta iš IAE TP TSPĮ konfigūracijų. TSPĮ konfigūravimo ir derinimo darbus atliks </w:t>
      </w:r>
      <w:r w:rsidR="008238B5" w:rsidRPr="008238B5">
        <w:rPr>
          <w:rFonts w:cs="Arial"/>
          <w:bCs/>
        </w:rPr>
        <w:t>Perkantysis subjektas</w:t>
      </w:r>
      <w:r w:rsidRPr="008238B5">
        <w:rPr>
          <w:rFonts w:cs="Arial"/>
          <w:bCs/>
        </w:rPr>
        <w:t>.</w:t>
      </w:r>
    </w:p>
    <w:p w14:paraId="15D81AEA" w14:textId="77777777"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t>Jeigu dėl L-</w:t>
      </w:r>
      <w:proofErr w:type="spellStart"/>
      <w:r w:rsidRPr="008238B5">
        <w:rPr>
          <w:rFonts w:cs="Arial"/>
          <w:bCs/>
        </w:rPr>
        <w:t>Vydžiai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pervedimo į rezervą atsiranda poreikis naujai TI, ji turės būti suprojektuota, sukonfigūruota ir ištestuota.</w:t>
      </w:r>
    </w:p>
    <w:p w14:paraId="1E8D3463" w14:textId="0AA3EF01" w:rsidR="00A319EB" w:rsidRPr="008238B5" w:rsidRDefault="00F947D4" w:rsidP="00375071">
      <w:pPr>
        <w:pStyle w:val="ListParagraph"/>
        <w:numPr>
          <w:ilvl w:val="2"/>
          <w:numId w:val="20"/>
        </w:numPr>
        <w:spacing w:after="0" w:line="240" w:lineRule="auto"/>
        <w:ind w:left="709" w:hanging="1135"/>
        <w:jc w:val="both"/>
        <w:rPr>
          <w:rFonts w:cs="Arial"/>
          <w:bCs/>
        </w:rPr>
      </w:pPr>
      <w:r w:rsidRPr="008238B5">
        <w:rPr>
          <w:rFonts w:cs="Arial"/>
          <w:bCs/>
        </w:rPr>
        <w:t xml:space="preserve">Teleinformacijos sąrašai rengiami, su </w:t>
      </w:r>
      <w:r w:rsidR="00D41183" w:rsidRPr="008238B5">
        <w:rPr>
          <w:rFonts w:cs="Arial"/>
          <w:bCs/>
        </w:rPr>
        <w:t>Perkantysis subjektas</w:t>
      </w:r>
      <w:r w:rsidRPr="008238B5">
        <w:rPr>
          <w:rFonts w:cs="Arial"/>
          <w:bCs/>
        </w:rPr>
        <w:t xml:space="preserve"> derinamai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16BE4B4C" w14:textId="2A778CDC"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Darbuotojų ir priešgaisrinės saugos reikalavimai</w:t>
      </w:r>
      <w:r w:rsidR="00702651" w:rsidRPr="008238B5">
        <w:rPr>
          <w:rFonts w:cs="Arial"/>
          <w:bCs/>
        </w:rPr>
        <w:t>:</w:t>
      </w:r>
    </w:p>
    <w:p w14:paraId="2D1FA1DF" w14:textId="77777777" w:rsidR="00702651" w:rsidRPr="008238B5" w:rsidRDefault="00702651" w:rsidP="00375071">
      <w:pPr>
        <w:pStyle w:val="ListParagraph"/>
        <w:numPr>
          <w:ilvl w:val="1"/>
          <w:numId w:val="20"/>
        </w:numPr>
        <w:spacing w:after="0" w:line="240" w:lineRule="auto"/>
        <w:ind w:left="709" w:hanging="1135"/>
        <w:jc w:val="both"/>
        <w:rPr>
          <w:rFonts w:cs="Arial"/>
          <w:bCs/>
          <w:vanish/>
        </w:rPr>
      </w:pPr>
    </w:p>
    <w:p w14:paraId="0C091609" w14:textId="23E4800F" w:rsidR="00A319EB" w:rsidRPr="008238B5" w:rsidRDefault="00F947D4" w:rsidP="00375071">
      <w:pPr>
        <w:pStyle w:val="ListParagraph"/>
        <w:numPr>
          <w:ilvl w:val="2"/>
          <w:numId w:val="20"/>
        </w:numPr>
        <w:spacing w:after="0" w:line="240" w:lineRule="auto"/>
        <w:ind w:left="709" w:hanging="1135"/>
        <w:jc w:val="both"/>
        <w:rPr>
          <w:rFonts w:cs="Arial"/>
        </w:rPr>
      </w:pPr>
      <w:r w:rsidRPr="008238B5">
        <w:rPr>
          <w:rFonts w:cs="Arial"/>
          <w:bCs/>
        </w:rPr>
        <w:t>Projekte turi būti numatyti konkretūs projektiniai sprendiniai, nustatantys technines priemones, darbų metodus, užtikrinančius darbuotojų saugą ir sveikatą.</w:t>
      </w:r>
    </w:p>
    <w:p w14:paraId="01961EC8" w14:textId="77777777" w:rsidR="008238B5" w:rsidRDefault="008238B5" w:rsidP="008238B5">
      <w:pPr>
        <w:spacing w:after="0" w:line="240" w:lineRule="auto"/>
        <w:jc w:val="both"/>
        <w:rPr>
          <w:rFonts w:cs="Arial"/>
        </w:rPr>
      </w:pPr>
    </w:p>
    <w:p w14:paraId="70AD2066" w14:textId="77777777" w:rsidR="008238B5" w:rsidRDefault="008238B5" w:rsidP="008238B5">
      <w:pPr>
        <w:spacing w:after="0" w:line="240" w:lineRule="auto"/>
        <w:jc w:val="both"/>
        <w:rPr>
          <w:rFonts w:cs="Arial"/>
        </w:rPr>
      </w:pPr>
    </w:p>
    <w:p w14:paraId="6E1CCF19" w14:textId="77777777" w:rsidR="008238B5" w:rsidRPr="008238B5" w:rsidRDefault="008238B5" w:rsidP="008238B5">
      <w:pPr>
        <w:spacing w:after="0" w:line="240" w:lineRule="auto"/>
        <w:jc w:val="both"/>
        <w:rPr>
          <w:rFonts w:cs="Arial"/>
        </w:rPr>
      </w:pPr>
    </w:p>
    <w:p w14:paraId="539EFFCE" w14:textId="10117B8C" w:rsidR="00A319EB" w:rsidRPr="008238B5" w:rsidRDefault="00702651" w:rsidP="00375071">
      <w:pPr>
        <w:pStyle w:val="Heading2"/>
        <w:numPr>
          <w:ilvl w:val="0"/>
          <w:numId w:val="28"/>
        </w:numPr>
        <w:ind w:left="709" w:hanging="1135"/>
        <w:jc w:val="center"/>
        <w:rPr>
          <w:rFonts w:ascii="Arial" w:hAnsi="Arial" w:cs="Arial"/>
          <w:b/>
          <w:caps/>
          <w:color w:val="auto"/>
          <w:sz w:val="22"/>
          <w:szCs w:val="22"/>
        </w:rPr>
      </w:pPr>
      <w:bookmarkStart w:id="17" w:name="_Toc224826966"/>
      <w:r w:rsidRPr="008238B5">
        <w:rPr>
          <w:rFonts w:ascii="Arial" w:hAnsi="Arial" w:cs="Arial"/>
          <w:b/>
          <w:caps/>
          <w:color w:val="auto"/>
          <w:sz w:val="22"/>
          <w:szCs w:val="22"/>
        </w:rPr>
        <w:lastRenderedPageBreak/>
        <w:t xml:space="preserve">Reikalavimai Projektojamiems </w:t>
      </w:r>
      <w:r w:rsidR="00F947D4" w:rsidRPr="008238B5">
        <w:rPr>
          <w:rFonts w:ascii="Arial" w:hAnsi="Arial" w:cs="Arial"/>
          <w:b/>
          <w:caps/>
          <w:color w:val="auto"/>
          <w:sz w:val="22"/>
          <w:szCs w:val="22"/>
        </w:rPr>
        <w:t>KALVELIŲ TP PERTVARKYMO DARBA</w:t>
      </w:r>
      <w:r w:rsidRPr="008238B5">
        <w:rPr>
          <w:rFonts w:ascii="Arial" w:hAnsi="Arial" w:cs="Arial"/>
          <w:b/>
          <w:caps/>
          <w:color w:val="auto"/>
          <w:sz w:val="22"/>
          <w:szCs w:val="22"/>
        </w:rPr>
        <w:t>ms</w:t>
      </w:r>
      <w:bookmarkEnd w:id="17"/>
    </w:p>
    <w:p w14:paraId="15C865F1" w14:textId="77777777" w:rsidR="00A319EB" w:rsidRPr="008238B5" w:rsidRDefault="00A319EB" w:rsidP="00375071">
      <w:pPr>
        <w:pStyle w:val="ListParagraph"/>
        <w:spacing w:after="0" w:line="240" w:lineRule="auto"/>
        <w:ind w:left="709" w:hanging="1135"/>
        <w:jc w:val="both"/>
        <w:rPr>
          <w:rFonts w:cs="Arial"/>
          <w:bCs/>
        </w:rPr>
      </w:pPr>
    </w:p>
    <w:p w14:paraId="43FB9BCD" w14:textId="77777777" w:rsidR="00A319EB" w:rsidRPr="008238B5" w:rsidRDefault="00A319EB" w:rsidP="00375071">
      <w:pPr>
        <w:pStyle w:val="ListParagraph"/>
        <w:numPr>
          <w:ilvl w:val="0"/>
          <w:numId w:val="14"/>
        </w:numPr>
        <w:tabs>
          <w:tab w:val="left" w:pos="426"/>
        </w:tabs>
        <w:spacing w:after="0" w:line="240" w:lineRule="auto"/>
        <w:ind w:left="709" w:hanging="1135"/>
        <w:jc w:val="both"/>
        <w:rPr>
          <w:rFonts w:cs="Arial"/>
          <w:bCs/>
          <w:vanish/>
        </w:rPr>
      </w:pPr>
    </w:p>
    <w:p w14:paraId="2694EBBB" w14:textId="77777777" w:rsidR="00A319EB" w:rsidRPr="008238B5" w:rsidRDefault="00A319EB" w:rsidP="00375071">
      <w:pPr>
        <w:pStyle w:val="ListParagraph"/>
        <w:numPr>
          <w:ilvl w:val="1"/>
          <w:numId w:val="14"/>
        </w:numPr>
        <w:tabs>
          <w:tab w:val="left" w:pos="426"/>
        </w:tabs>
        <w:spacing w:after="0" w:line="240" w:lineRule="auto"/>
        <w:ind w:left="709" w:hanging="1135"/>
        <w:jc w:val="both"/>
        <w:rPr>
          <w:rFonts w:cs="Arial"/>
          <w:bCs/>
          <w:vanish/>
        </w:rPr>
      </w:pPr>
    </w:p>
    <w:p w14:paraId="3A2419C2" w14:textId="77777777" w:rsidR="00A319EB" w:rsidRPr="008238B5" w:rsidRDefault="00A319EB" w:rsidP="00375071">
      <w:pPr>
        <w:pStyle w:val="ListParagraph"/>
        <w:numPr>
          <w:ilvl w:val="1"/>
          <w:numId w:val="14"/>
        </w:numPr>
        <w:tabs>
          <w:tab w:val="left" w:pos="426"/>
        </w:tabs>
        <w:spacing w:after="0" w:line="240" w:lineRule="auto"/>
        <w:ind w:left="709" w:hanging="1135"/>
        <w:jc w:val="both"/>
        <w:rPr>
          <w:rFonts w:cs="Arial"/>
          <w:bCs/>
          <w:vanish/>
        </w:rPr>
      </w:pPr>
    </w:p>
    <w:p w14:paraId="1BF81E01" w14:textId="77777777" w:rsidR="00702651" w:rsidRPr="008238B5" w:rsidRDefault="00702651" w:rsidP="00375071">
      <w:pPr>
        <w:pStyle w:val="ListParagraph"/>
        <w:numPr>
          <w:ilvl w:val="0"/>
          <w:numId w:val="6"/>
        </w:numPr>
        <w:spacing w:after="0" w:line="240" w:lineRule="auto"/>
        <w:ind w:left="709" w:hanging="1135"/>
        <w:jc w:val="both"/>
        <w:rPr>
          <w:rFonts w:cs="Arial"/>
          <w:bCs/>
          <w:vanish/>
        </w:rPr>
      </w:pPr>
    </w:p>
    <w:p w14:paraId="267BAE59" w14:textId="31606C01"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Darbų atlikimo vieta: Vilniaus r. sav., Kalvelių sen., Kalvelių k., Vilniaus g. 76B, LT-13148.</w:t>
      </w:r>
    </w:p>
    <w:p w14:paraId="71DC614C" w14:textId="364221F8"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r w:rsidR="00702651" w:rsidRPr="008238B5">
        <w:rPr>
          <w:rFonts w:cs="Arial"/>
          <w:bCs/>
        </w:rPr>
        <w:t>:</w:t>
      </w:r>
    </w:p>
    <w:p w14:paraId="0467911B" w14:textId="0CECD655" w:rsidR="00702651" w:rsidRPr="008238B5" w:rsidRDefault="00702651" w:rsidP="00375071">
      <w:pPr>
        <w:pStyle w:val="ListParagraph"/>
        <w:numPr>
          <w:ilvl w:val="2"/>
          <w:numId w:val="6"/>
        </w:numPr>
        <w:spacing w:after="0" w:line="240" w:lineRule="auto"/>
        <w:ind w:left="1134" w:hanging="1134"/>
        <w:jc w:val="both"/>
        <w:rPr>
          <w:rFonts w:cs="Arial"/>
          <w:bCs/>
        </w:rPr>
      </w:pPr>
      <w:r w:rsidRPr="008238B5">
        <w:rPr>
          <w:rFonts w:cs="Arial"/>
          <w:bCs/>
        </w:rPr>
        <w:t>Techniniame darbo projekte sudaryti RAA pakeitimų IAE TP struktūrines schemas:</w:t>
      </w:r>
    </w:p>
    <w:p w14:paraId="0DC84603" w14:textId="77777777"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RAA atjungimo nuo matavimo transformatorių;</w:t>
      </w:r>
    </w:p>
    <w:p w14:paraId="5732ABB8" w14:textId="77777777"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Pastotės pagrindinių įrenginių valdymo blokuočių grandinėse;</w:t>
      </w:r>
    </w:p>
    <w:p w14:paraId="4DF28863" w14:textId="77777777"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funkcinių ryšių ir elementų išdėstymo pakeitimų esamose RAA vidaus spintose;</w:t>
      </w:r>
    </w:p>
    <w:p w14:paraId="6C670FEF" w14:textId="77777777"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funkcijų tarpusavio sąveikų;</w:t>
      </w:r>
    </w:p>
    <w:p w14:paraId="48DB3916" w14:textId="0EBF0F96"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ASĮ ir PVP nuolatinės ir kintamos operatyviosios srovės tiekimo  pakeitimų schemos atjungus EPL L-Ašmena RAA įrenginius.</w:t>
      </w:r>
    </w:p>
    <w:p w14:paraId="1D29E52C" w14:textId="77777777"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784AFD5E" w14:textId="63B045AA" w:rsidR="00702651" w:rsidRPr="008238B5" w:rsidRDefault="00702651" w:rsidP="00375071">
      <w:pPr>
        <w:pStyle w:val="ListParagraph"/>
        <w:numPr>
          <w:ilvl w:val="3"/>
          <w:numId w:val="6"/>
        </w:numPr>
        <w:spacing w:after="0" w:line="240" w:lineRule="auto"/>
        <w:ind w:left="1134" w:hanging="1134"/>
        <w:jc w:val="both"/>
        <w:rPr>
          <w:rFonts w:cs="Arial"/>
          <w:bCs/>
        </w:rPr>
      </w:pPr>
      <w:r w:rsidRPr="008238B5">
        <w:rPr>
          <w:rFonts w:cs="Arial"/>
          <w:bCs/>
        </w:rPr>
        <w:t>Pakeisti L-Ašmena RAA spintos operatyvinį žymėjimą į „Rezervas“</w:t>
      </w:r>
    </w:p>
    <w:p w14:paraId="11E3E9B5"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Kalvelių TP reikalingi suprojektuoti ir atlikti pakeitimai.</w:t>
      </w:r>
    </w:p>
    <w:p w14:paraId="6F898125"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 xml:space="preserve">Esama EPL L-Ašmena </w:t>
      </w:r>
      <w:proofErr w:type="spellStart"/>
      <w:r w:rsidRPr="008238B5">
        <w:rPr>
          <w:rFonts w:cs="Arial"/>
          <w:bCs/>
        </w:rPr>
        <w:t>prijunginio</w:t>
      </w:r>
      <w:proofErr w:type="spellEnd"/>
      <w:r w:rsidRPr="008238B5">
        <w:rPr>
          <w:rFonts w:cs="Arial"/>
          <w:bCs/>
        </w:rPr>
        <w:t xml:space="preserve"> RAA vidaus spinta (su SIEMENS 7SA86 įrenginiu), srovės matavimo transformatoriaus ir jungtuvo lauko tarpinių gnybtų spintos išsaugomos bei paliekamos rezerve. Atjungiamos bei izoliuojamos nenaudojamos </w:t>
      </w:r>
      <w:proofErr w:type="spellStart"/>
      <w:r w:rsidRPr="008238B5">
        <w:rPr>
          <w:rFonts w:cs="Arial"/>
          <w:bCs/>
        </w:rPr>
        <w:t>prijunginio</w:t>
      </w:r>
      <w:proofErr w:type="spellEnd"/>
      <w:r w:rsidRPr="008238B5">
        <w:rPr>
          <w:rFonts w:cs="Arial"/>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092C51B8"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Atjungtos nenaudojamos (rezervinės) kabelių gyslos turi būti sutrumpintos ir prijungtos prie PE šynos viename kabelio gale, o kitame gale – izoliuotos.</w:t>
      </w:r>
    </w:p>
    <w:p w14:paraId="0447BB44"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 xml:space="preserve">Numatyti pakeitimus kitų </w:t>
      </w:r>
      <w:proofErr w:type="spellStart"/>
      <w:r w:rsidRPr="008238B5">
        <w:rPr>
          <w:rFonts w:cs="Arial"/>
          <w:bCs/>
        </w:rPr>
        <w:t>prijunginių</w:t>
      </w:r>
      <w:proofErr w:type="spellEnd"/>
      <w:r w:rsidRPr="008238B5">
        <w:rPr>
          <w:rFonts w:cs="Arial"/>
          <w:bCs/>
        </w:rPr>
        <w:t xml:space="preserve"> RAA spintose ir terminalų konfigūracijose susijusių su L-Ašmena išvedimu į rezervą (pvz.: ŠDA, JRĮ, ARĮ, blokuočių ar greta esančio </w:t>
      </w:r>
      <w:proofErr w:type="spellStart"/>
      <w:r w:rsidRPr="008238B5">
        <w:rPr>
          <w:rFonts w:cs="Arial"/>
          <w:bCs/>
        </w:rPr>
        <w:t>prijunginio</w:t>
      </w:r>
      <w:proofErr w:type="spellEnd"/>
      <w:r w:rsidRPr="008238B5">
        <w:rPr>
          <w:rFonts w:cs="Arial"/>
          <w:bCs/>
        </w:rPr>
        <w:t xml:space="preserve"> RAA terminalo vidinio gedimo ir BI operatyvinio maitinimo signalizacijos perdavimo į gretimo </w:t>
      </w:r>
      <w:proofErr w:type="spellStart"/>
      <w:r w:rsidRPr="008238B5">
        <w:rPr>
          <w:rFonts w:cs="Arial"/>
          <w:bCs/>
        </w:rPr>
        <w:t>prijunginio</w:t>
      </w:r>
      <w:proofErr w:type="spellEnd"/>
      <w:r w:rsidRPr="008238B5">
        <w:rPr>
          <w:rFonts w:cs="Arial"/>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4EE7D4C0"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Po atliktų pakeitimų, numatyti visus reikiamus kompleksinius RAA bandymus susijusius su prieš tai minėtais RAA pakeitimais.</w:t>
      </w:r>
    </w:p>
    <w:p w14:paraId="2ED9BAAB"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086BABB1" w14:textId="77777777" w:rsidR="008B6C91" w:rsidRPr="008238B5" w:rsidRDefault="008B6C91" w:rsidP="00375071">
      <w:pPr>
        <w:pStyle w:val="ListParagraph"/>
        <w:numPr>
          <w:ilvl w:val="3"/>
          <w:numId w:val="6"/>
        </w:numPr>
        <w:spacing w:after="0" w:line="240" w:lineRule="auto"/>
        <w:ind w:left="1134" w:hanging="1134"/>
        <w:jc w:val="both"/>
        <w:rPr>
          <w:rFonts w:cs="Arial"/>
          <w:bCs/>
        </w:rPr>
      </w:pPr>
      <w:r w:rsidRPr="008238B5">
        <w:rPr>
          <w:rFonts w:cs="Arial"/>
          <w:bCs/>
        </w:rPr>
        <w:t>Pakeistų RAA terminalų konfigūracijas: 1. Originaliais gamintojų formatais (.</w:t>
      </w:r>
      <w:proofErr w:type="spellStart"/>
      <w:r w:rsidRPr="008238B5">
        <w:rPr>
          <w:rFonts w:cs="Arial"/>
          <w:bCs/>
        </w:rPr>
        <w:t>dex</w:t>
      </w:r>
      <w:proofErr w:type="spellEnd"/>
      <w:r w:rsidRPr="008238B5">
        <w:rPr>
          <w:rFonts w:cs="Arial"/>
          <w:bCs/>
        </w:rPr>
        <w:t>, .</w:t>
      </w:r>
      <w:proofErr w:type="spellStart"/>
      <w:r w:rsidRPr="008238B5">
        <w:rPr>
          <w:rFonts w:cs="Arial"/>
          <w:bCs/>
        </w:rPr>
        <w:t>dig</w:t>
      </w:r>
      <w:proofErr w:type="spellEnd"/>
      <w:r w:rsidRPr="008238B5">
        <w:rPr>
          <w:rFonts w:cs="Arial"/>
          <w:bCs/>
        </w:rPr>
        <w:t>, .</w:t>
      </w:r>
      <w:proofErr w:type="spellStart"/>
      <w:r w:rsidRPr="008238B5">
        <w:rPr>
          <w:rFonts w:cs="Arial"/>
          <w:bCs/>
        </w:rPr>
        <w:t>pcm</w:t>
      </w:r>
      <w:proofErr w:type="spellEnd"/>
      <w:r w:rsidRPr="008238B5">
        <w:rPr>
          <w:rFonts w:cs="Arial"/>
          <w:bCs/>
        </w:rPr>
        <w:t xml:space="preserve"> ar kt.); 2. Su aiškiu versijų žymėjimu (pvz., " 2025-03-15_L-Vydžiai _REL670_v2.3. </w:t>
      </w:r>
      <w:proofErr w:type="spellStart"/>
      <w:r w:rsidRPr="008238B5">
        <w:rPr>
          <w:rFonts w:cs="Arial"/>
          <w:bCs/>
        </w:rPr>
        <w:t>pcm</w:t>
      </w:r>
      <w:proofErr w:type="spellEnd"/>
      <w:r w:rsidRPr="008238B5">
        <w:rPr>
          <w:rFonts w:cs="Arial"/>
          <w:bCs/>
        </w:rPr>
        <w:t>");</w:t>
      </w:r>
    </w:p>
    <w:p w14:paraId="25A65BC7" w14:textId="77777777" w:rsidR="008B6C91" w:rsidRPr="008238B5" w:rsidRDefault="008B6C91" w:rsidP="00375071">
      <w:pPr>
        <w:pStyle w:val="ListParagraph"/>
        <w:numPr>
          <w:ilvl w:val="3"/>
          <w:numId w:val="6"/>
        </w:numPr>
        <w:spacing w:after="0" w:line="240" w:lineRule="auto"/>
        <w:ind w:left="1134" w:hanging="1134"/>
        <w:jc w:val="both"/>
        <w:rPr>
          <w:rFonts w:cs="Arial"/>
          <w:bCs/>
        </w:rPr>
      </w:pPr>
      <w:r w:rsidRPr="008238B5">
        <w:rPr>
          <w:rFonts w:cs="Arial"/>
          <w:bCs/>
        </w:rPr>
        <w:t>Finalinius failus po bandymų ir koregavimų.</w:t>
      </w:r>
    </w:p>
    <w:p w14:paraId="7A1B96CA" w14:textId="77777777" w:rsidR="008B6C91" w:rsidRPr="008238B5" w:rsidRDefault="008B6C91" w:rsidP="00375071">
      <w:pPr>
        <w:pStyle w:val="ListParagraph"/>
        <w:numPr>
          <w:ilvl w:val="3"/>
          <w:numId w:val="6"/>
        </w:numPr>
        <w:spacing w:after="0" w:line="240" w:lineRule="auto"/>
        <w:ind w:left="1134" w:hanging="1134"/>
        <w:jc w:val="both"/>
        <w:rPr>
          <w:rFonts w:cs="Arial"/>
          <w:bCs/>
        </w:rPr>
      </w:pPr>
      <w:r w:rsidRPr="008238B5">
        <w:rPr>
          <w:rFonts w:cs="Arial"/>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8238B5">
        <w:rPr>
          <w:rFonts w:cs="Arial"/>
          <w:bCs/>
        </w:rPr>
        <w:t>prijunginiu</w:t>
      </w:r>
      <w:proofErr w:type="spellEnd"/>
      <w:r w:rsidRPr="008238B5">
        <w:rPr>
          <w:rFonts w:cs="Arial"/>
          <w:bCs/>
        </w:rPr>
        <w:t>. Papildomai turi būti pateikta GOOSE ryšių matrica, aiškiai nurodant siuntėjus (</w:t>
      </w:r>
      <w:proofErr w:type="spellStart"/>
      <w:r w:rsidRPr="008238B5">
        <w:rPr>
          <w:rFonts w:cs="Arial"/>
          <w:bCs/>
        </w:rPr>
        <w:t>publisher</w:t>
      </w:r>
      <w:proofErr w:type="spellEnd"/>
      <w:r w:rsidRPr="008238B5">
        <w:rPr>
          <w:rFonts w:cs="Arial"/>
          <w:bCs/>
        </w:rPr>
        <w:t>), gavėjus (</w:t>
      </w:r>
      <w:proofErr w:type="spellStart"/>
      <w:r w:rsidRPr="008238B5">
        <w:rPr>
          <w:rFonts w:cs="Arial"/>
          <w:bCs/>
        </w:rPr>
        <w:t>subscriber</w:t>
      </w:r>
      <w:proofErr w:type="spellEnd"/>
      <w:r w:rsidRPr="008238B5">
        <w:rPr>
          <w:rFonts w:cs="Arial"/>
          <w:bCs/>
        </w:rPr>
        <w:t>) ir perduodamus signalus. Jei taikoma, turi būti aprašyti ir MMS žinutėmis  perduodami signalai bei jų sąsajos su TSPĮ  ar kitomis aukštesnio lygmens sistemomis - SCADA (pvz., duomenų taškai, valdymo komandos ir pan.).</w:t>
      </w:r>
    </w:p>
    <w:p w14:paraId="2E8F65AE"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Pirminės komutacijos įrenginių pertvarkymo darbai </w:t>
      </w:r>
    </w:p>
    <w:p w14:paraId="0734A2A4" w14:textId="77777777" w:rsidR="00A319EB" w:rsidRPr="008238B5" w:rsidRDefault="00F947D4" w:rsidP="00375071">
      <w:pPr>
        <w:pStyle w:val="ListParagraph"/>
        <w:numPr>
          <w:ilvl w:val="2"/>
          <w:numId w:val="6"/>
        </w:numPr>
        <w:spacing w:after="0" w:line="240" w:lineRule="auto"/>
        <w:ind w:left="1134" w:hanging="1135"/>
        <w:jc w:val="both"/>
        <w:rPr>
          <w:rFonts w:cs="Arial"/>
          <w:bCs/>
        </w:rPr>
      </w:pPr>
      <w:r w:rsidRPr="008238B5">
        <w:rPr>
          <w:rFonts w:cs="Arial"/>
          <w:bCs/>
        </w:rPr>
        <w:t xml:space="preserve">110 </w:t>
      </w:r>
      <w:proofErr w:type="spellStart"/>
      <w:r w:rsidRPr="008238B5">
        <w:rPr>
          <w:rFonts w:cs="Arial"/>
          <w:bCs/>
        </w:rPr>
        <w:t>kV</w:t>
      </w:r>
      <w:proofErr w:type="spellEnd"/>
      <w:r w:rsidRPr="008238B5">
        <w:rPr>
          <w:rFonts w:cs="Arial"/>
          <w:bCs/>
        </w:rPr>
        <w:t xml:space="preserve"> skirstyklos L-Ašmena narvelio esančių pirminės komutacijos įrenginių (žr. pridedamą Kalvelių 110 </w:t>
      </w:r>
      <w:proofErr w:type="spellStart"/>
      <w:r w:rsidRPr="008238B5">
        <w:rPr>
          <w:rFonts w:cs="Arial"/>
          <w:bCs/>
        </w:rPr>
        <w:t>kV</w:t>
      </w:r>
      <w:proofErr w:type="spellEnd"/>
      <w:r w:rsidRPr="008238B5">
        <w:rPr>
          <w:rFonts w:cs="Arial"/>
          <w:bCs/>
        </w:rPr>
        <w:t xml:space="preserve"> skirstyklos principinę schemą) pervedimui į rezervą, reikia:</w:t>
      </w:r>
    </w:p>
    <w:p w14:paraId="09500F86"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lastRenderedPageBreak/>
        <w:t>Demontuoti visas pervedamų į rezervą L-Ašmena įrenginių  jungtis tarp Š1-110 ir L-Aš-1.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5F704605"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 xml:space="preserve">Atjungti kintamos ir nuolatinės operatyvinės srovės automatinius jungiklius pirminės komutacijos įrenginių pavarose ir gnybtų spintose. </w:t>
      </w:r>
    </w:p>
    <w:p w14:paraId="713B0C73"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0159816E"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 xml:space="preserve">Pakeisti atjungto L-Ašmena </w:t>
      </w:r>
      <w:proofErr w:type="spellStart"/>
      <w:r w:rsidRPr="008238B5">
        <w:rPr>
          <w:rFonts w:cs="Arial"/>
          <w:bCs/>
        </w:rPr>
        <w:t>prijunginio</w:t>
      </w:r>
      <w:proofErr w:type="spellEnd"/>
      <w:r w:rsidRPr="008238B5">
        <w:rPr>
          <w:rFonts w:cs="Arial"/>
          <w:bCs/>
        </w:rPr>
        <w:t xml:space="preserve"> visų lauko spintų </w:t>
      </w:r>
      <w:proofErr w:type="spellStart"/>
      <w:r w:rsidRPr="008238B5">
        <w:rPr>
          <w:rFonts w:cs="Arial"/>
          <w:bCs/>
        </w:rPr>
        <w:t>operatyvinus</w:t>
      </w:r>
      <w:proofErr w:type="spellEnd"/>
      <w:r w:rsidRPr="008238B5">
        <w:rPr>
          <w:rFonts w:cs="Arial"/>
          <w:bCs/>
        </w:rPr>
        <w:t xml:space="preserve"> žymėjimus į „Rezervas“.</w:t>
      </w:r>
    </w:p>
    <w:p w14:paraId="61C710EE"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2CE16E9A"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Apšildymo grandinės pavarose ir gnybtų spintose lieka veikiančios.</w:t>
      </w:r>
    </w:p>
    <w:p w14:paraId="08B2922C" w14:textId="2846C2D3"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Visi atlikti pakeitimai, susiję su L-Ašmena pirminės komutacijos įrenginių rezervavimu, perkeliami į principines ir savųjų reikmių schemas, redaguojamos pirminių komutacinių įrenginių eksploatacijos ir operatyvinės priežiūros instrukcijos. </w:t>
      </w:r>
    </w:p>
    <w:p w14:paraId="6478561A" w14:textId="4CD2390A"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778BFFE7" w14:textId="0B70D7AF"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Kadangi L-Ašmena </w:t>
      </w:r>
      <w:proofErr w:type="spellStart"/>
      <w:r w:rsidRPr="008238B5">
        <w:rPr>
          <w:rFonts w:cs="Arial"/>
          <w:bCs/>
        </w:rPr>
        <w:t>prijunginys</w:t>
      </w:r>
      <w:proofErr w:type="spellEnd"/>
      <w:r w:rsidRPr="008238B5">
        <w:rPr>
          <w:rFonts w:cs="Arial"/>
          <w:bCs/>
        </w:rPr>
        <w:t xml:space="preserve"> yra pervedami į rezervą, visa </w:t>
      </w:r>
      <w:proofErr w:type="spellStart"/>
      <w:r w:rsidRPr="008238B5">
        <w:rPr>
          <w:rFonts w:cs="Arial"/>
          <w:bCs/>
        </w:rPr>
        <w:t>teleinformacija</w:t>
      </w:r>
      <w:proofErr w:type="spellEnd"/>
      <w:r w:rsidRPr="008238B5">
        <w:rPr>
          <w:rFonts w:cs="Arial"/>
          <w:bCs/>
        </w:rPr>
        <w:t xml:space="preserve"> (signalai, matavimai, valdymo komandos) susijusi su šiuo </w:t>
      </w:r>
      <w:proofErr w:type="spellStart"/>
      <w:r w:rsidRPr="008238B5">
        <w:rPr>
          <w:rFonts w:cs="Arial"/>
          <w:bCs/>
        </w:rPr>
        <w:t>prijunginiu</w:t>
      </w:r>
      <w:proofErr w:type="spellEnd"/>
      <w:r w:rsidRPr="008238B5">
        <w:rPr>
          <w:rFonts w:cs="Arial"/>
          <w:bCs/>
        </w:rPr>
        <w:t xml:space="preserve"> DVS tampa nebeaktuali, todėl ji turi būti panaikinta iš DVS duomenų bazės. Aktualioje TI sąrašo versijoje projektuotojai turi sužymėti visą naikinamą </w:t>
      </w:r>
      <w:proofErr w:type="spellStart"/>
      <w:r w:rsidRPr="008238B5">
        <w:rPr>
          <w:rFonts w:cs="Arial"/>
          <w:bCs/>
        </w:rPr>
        <w:t>teleinformaciją</w:t>
      </w:r>
      <w:proofErr w:type="spellEnd"/>
      <w:r w:rsidRPr="008238B5">
        <w:rPr>
          <w:rFonts w:cs="Arial"/>
          <w:bCs/>
        </w:rPr>
        <w:t xml:space="preserve">. Aktualią TI sąrašo versiją projektuotojams pateiks </w:t>
      </w:r>
      <w:r w:rsidR="00D41183" w:rsidRPr="008238B5">
        <w:rPr>
          <w:rFonts w:cs="Arial"/>
          <w:bCs/>
        </w:rPr>
        <w:t>Perkantysis subjektas</w:t>
      </w:r>
      <w:r w:rsidRPr="008238B5">
        <w:rPr>
          <w:rFonts w:cs="Arial"/>
          <w:bCs/>
        </w:rPr>
        <w:t>.</w:t>
      </w:r>
    </w:p>
    <w:p w14:paraId="50E546AA"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Taip pat turi būti įvertinti, suprojektuoti ir TI sąrašuose sužymėti kitų </w:t>
      </w:r>
      <w:proofErr w:type="spellStart"/>
      <w:r w:rsidRPr="008238B5">
        <w:rPr>
          <w:rFonts w:cs="Arial"/>
          <w:bCs/>
        </w:rPr>
        <w:t>prijunginių</w:t>
      </w:r>
      <w:proofErr w:type="spellEnd"/>
      <w:r w:rsidRPr="008238B5">
        <w:rPr>
          <w:rFonts w:cs="Arial"/>
          <w:bCs/>
        </w:rPr>
        <w:t xml:space="preserve"> esamos teleinformacijos pavadinimų, būsenų ar kt. pakeitimai, kuriems įtakos gali turėti L-Ašmena </w:t>
      </w:r>
      <w:proofErr w:type="spellStart"/>
      <w:r w:rsidRPr="008238B5">
        <w:rPr>
          <w:rFonts w:cs="Arial"/>
          <w:bCs/>
        </w:rPr>
        <w:t>prijunginio</w:t>
      </w:r>
      <w:proofErr w:type="spellEnd"/>
      <w:r w:rsidRPr="008238B5">
        <w:rPr>
          <w:rFonts w:cs="Arial"/>
          <w:bCs/>
        </w:rPr>
        <w:t xml:space="preserve"> išvedimas į rezervą. Projektuotojai turi peržiūrėti visą Kalvelių TP TI sąrašą ir įvertinti ar jame reikalingi kokie nors pakeitimai.</w:t>
      </w:r>
    </w:p>
    <w:p w14:paraId="06D4CA71" w14:textId="6077CA01"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Visa naikinama L-Ašmena </w:t>
      </w:r>
      <w:proofErr w:type="spellStart"/>
      <w:r w:rsidRPr="008238B5">
        <w:rPr>
          <w:rFonts w:cs="Arial"/>
          <w:bCs/>
        </w:rPr>
        <w:t>prijunginio</w:t>
      </w:r>
      <w:proofErr w:type="spellEnd"/>
      <w:r w:rsidRPr="008238B5">
        <w:rPr>
          <w:rFonts w:cs="Arial"/>
          <w:bCs/>
        </w:rPr>
        <w:t xml:space="preserve"> </w:t>
      </w:r>
      <w:proofErr w:type="spellStart"/>
      <w:r w:rsidRPr="008238B5">
        <w:rPr>
          <w:rFonts w:cs="Arial"/>
          <w:bCs/>
        </w:rPr>
        <w:t>telefinformacija</w:t>
      </w:r>
      <w:proofErr w:type="spellEnd"/>
      <w:r w:rsidRPr="008238B5">
        <w:rPr>
          <w:rFonts w:cs="Arial"/>
          <w:bCs/>
        </w:rPr>
        <w:t xml:space="preserve"> turi būti panaikinta iš Kalvelių TP TSPĮ konfigūracijos. TSPĮ konfigūravimo ir derinimo darbus atliks </w:t>
      </w:r>
      <w:r w:rsidR="008238B5" w:rsidRPr="008238B5">
        <w:rPr>
          <w:rFonts w:cs="Arial"/>
          <w:bCs/>
        </w:rPr>
        <w:t>Perkantysis subjektas</w:t>
      </w:r>
      <w:r w:rsidRPr="008238B5">
        <w:rPr>
          <w:rFonts w:cs="Arial"/>
          <w:bCs/>
        </w:rPr>
        <w:t>.</w:t>
      </w:r>
    </w:p>
    <w:p w14:paraId="2C670CFF"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Jeigu dėl L-Ašmena </w:t>
      </w:r>
      <w:proofErr w:type="spellStart"/>
      <w:r w:rsidRPr="008238B5">
        <w:rPr>
          <w:rFonts w:cs="Arial"/>
          <w:bCs/>
        </w:rPr>
        <w:t>prijunginio</w:t>
      </w:r>
      <w:proofErr w:type="spellEnd"/>
      <w:r w:rsidRPr="008238B5">
        <w:rPr>
          <w:rFonts w:cs="Arial"/>
          <w:bCs/>
        </w:rPr>
        <w:t xml:space="preserve"> pervedimo į rezervą atsiranda poreikis naujai TI, ji turės būti suprojektuota, sukonfigūruota ir ištestuota TI kompleksinių bandymų metu.</w:t>
      </w:r>
    </w:p>
    <w:p w14:paraId="086A521B" w14:textId="03FA0E0E"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Teleinformacijos sąrašas rengiamas, su </w:t>
      </w:r>
      <w:r w:rsidR="00D41183" w:rsidRPr="008238B5">
        <w:rPr>
          <w:rFonts w:cs="Arial"/>
          <w:bCs/>
        </w:rPr>
        <w:t>Perkantysis subjektas</w:t>
      </w:r>
      <w:r w:rsidRPr="008238B5">
        <w:rPr>
          <w:rFonts w:cs="Arial"/>
          <w:bCs/>
        </w:rPr>
        <w:t xml:space="preserve"> derinamas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33AE3127" w14:textId="2AF6DE0E"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Darbuotojų ir priešgaisrinės saugos reikalavimai</w:t>
      </w:r>
      <w:r w:rsidR="008B6C91" w:rsidRPr="008238B5">
        <w:rPr>
          <w:rFonts w:cs="Arial"/>
          <w:bCs/>
        </w:rPr>
        <w:t>:</w:t>
      </w:r>
    </w:p>
    <w:p w14:paraId="6FF6B248"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Projekte turi būti numatyti konkretūs projektiniai sprendiniai, nustatantys technines priemones, darbų metodus, užtikrinančius darbuotojų saugą ir sveikatą.</w:t>
      </w:r>
    </w:p>
    <w:p w14:paraId="662264C5"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br w:type="page"/>
      </w:r>
    </w:p>
    <w:p w14:paraId="5080DA11" w14:textId="5BB18238" w:rsidR="00A319EB" w:rsidRPr="008238B5" w:rsidRDefault="008B6C91" w:rsidP="00375071">
      <w:pPr>
        <w:pStyle w:val="Heading2"/>
        <w:numPr>
          <w:ilvl w:val="0"/>
          <w:numId w:val="28"/>
        </w:numPr>
        <w:ind w:left="709" w:hanging="1135"/>
        <w:jc w:val="center"/>
        <w:rPr>
          <w:rFonts w:ascii="Arial" w:hAnsi="Arial" w:cs="Arial"/>
          <w:b/>
          <w:caps/>
          <w:color w:val="auto"/>
          <w:sz w:val="22"/>
          <w:szCs w:val="22"/>
        </w:rPr>
      </w:pPr>
      <w:bookmarkStart w:id="18" w:name="_Toc224826967"/>
      <w:r w:rsidRPr="008238B5">
        <w:rPr>
          <w:rFonts w:ascii="Arial" w:hAnsi="Arial" w:cs="Arial"/>
          <w:b/>
          <w:caps/>
          <w:color w:val="auto"/>
          <w:sz w:val="22"/>
          <w:szCs w:val="22"/>
        </w:rPr>
        <w:lastRenderedPageBreak/>
        <w:t xml:space="preserve">REIKALAVIMAI PROJEKTUOJAMIEMS </w:t>
      </w:r>
      <w:r w:rsidR="00F947D4" w:rsidRPr="008238B5">
        <w:rPr>
          <w:rFonts w:ascii="Arial" w:hAnsi="Arial" w:cs="Arial"/>
          <w:b/>
          <w:caps/>
          <w:color w:val="auto"/>
          <w:sz w:val="22"/>
          <w:szCs w:val="22"/>
        </w:rPr>
        <w:t>PABRADĖS TP PERTVARKYMO DARBA</w:t>
      </w:r>
      <w:r w:rsidRPr="008238B5">
        <w:rPr>
          <w:rFonts w:ascii="Arial" w:hAnsi="Arial" w:cs="Arial"/>
          <w:b/>
          <w:caps/>
          <w:color w:val="auto"/>
          <w:sz w:val="22"/>
          <w:szCs w:val="22"/>
        </w:rPr>
        <w:t>MS</w:t>
      </w:r>
      <w:bookmarkEnd w:id="18"/>
    </w:p>
    <w:p w14:paraId="7A3AABB8" w14:textId="77777777" w:rsidR="00A319EB" w:rsidRPr="008238B5" w:rsidRDefault="00A319EB" w:rsidP="00375071">
      <w:pPr>
        <w:pStyle w:val="ListParagraph"/>
        <w:spacing w:after="0" w:line="240" w:lineRule="auto"/>
        <w:ind w:left="709" w:hanging="1135"/>
        <w:jc w:val="both"/>
        <w:rPr>
          <w:rFonts w:cs="Arial"/>
          <w:bCs/>
        </w:rPr>
      </w:pPr>
    </w:p>
    <w:p w14:paraId="37DAA11D" w14:textId="77777777" w:rsidR="00A319EB" w:rsidRPr="008238B5" w:rsidRDefault="00A319EB" w:rsidP="00375071">
      <w:pPr>
        <w:pStyle w:val="ListParagraph"/>
        <w:numPr>
          <w:ilvl w:val="0"/>
          <w:numId w:val="12"/>
        </w:numPr>
        <w:tabs>
          <w:tab w:val="left" w:pos="426"/>
        </w:tabs>
        <w:spacing w:after="0" w:line="240" w:lineRule="auto"/>
        <w:ind w:left="709" w:hanging="1135"/>
        <w:jc w:val="both"/>
        <w:rPr>
          <w:rFonts w:cs="Arial"/>
          <w:bCs/>
          <w:vanish/>
        </w:rPr>
      </w:pPr>
    </w:p>
    <w:p w14:paraId="5963A555" w14:textId="77777777" w:rsidR="00A319EB" w:rsidRPr="008238B5" w:rsidRDefault="00A319EB" w:rsidP="00375071">
      <w:pPr>
        <w:pStyle w:val="ListParagraph"/>
        <w:numPr>
          <w:ilvl w:val="1"/>
          <w:numId w:val="12"/>
        </w:numPr>
        <w:tabs>
          <w:tab w:val="left" w:pos="426"/>
        </w:tabs>
        <w:spacing w:after="0" w:line="240" w:lineRule="auto"/>
        <w:ind w:left="709" w:hanging="1135"/>
        <w:jc w:val="both"/>
        <w:rPr>
          <w:rFonts w:cs="Arial"/>
          <w:bCs/>
          <w:vanish/>
        </w:rPr>
      </w:pPr>
    </w:p>
    <w:p w14:paraId="5ECA98E0" w14:textId="77777777" w:rsidR="00A319EB" w:rsidRPr="008238B5" w:rsidRDefault="00A319EB" w:rsidP="00375071">
      <w:pPr>
        <w:pStyle w:val="ListParagraph"/>
        <w:numPr>
          <w:ilvl w:val="1"/>
          <w:numId w:val="12"/>
        </w:numPr>
        <w:tabs>
          <w:tab w:val="left" w:pos="426"/>
        </w:tabs>
        <w:spacing w:after="0" w:line="240" w:lineRule="auto"/>
        <w:ind w:left="709" w:hanging="1135"/>
        <w:jc w:val="both"/>
        <w:rPr>
          <w:rFonts w:cs="Arial"/>
          <w:bCs/>
          <w:vanish/>
        </w:rPr>
      </w:pPr>
    </w:p>
    <w:p w14:paraId="238CA28A" w14:textId="77777777" w:rsidR="008B6C91" w:rsidRPr="008238B5" w:rsidRDefault="008B6C91" w:rsidP="00375071">
      <w:pPr>
        <w:pStyle w:val="ListParagraph"/>
        <w:numPr>
          <w:ilvl w:val="0"/>
          <w:numId w:val="6"/>
        </w:numPr>
        <w:spacing w:after="0" w:line="240" w:lineRule="auto"/>
        <w:ind w:left="709" w:hanging="1135"/>
        <w:jc w:val="both"/>
        <w:rPr>
          <w:rFonts w:cs="Arial"/>
          <w:bCs/>
          <w:vanish/>
        </w:rPr>
      </w:pPr>
    </w:p>
    <w:p w14:paraId="4850AD4E" w14:textId="41A53026"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Darbų atlikimo vieta: Švenčionių r. sav., Pabradė, </w:t>
      </w:r>
      <w:proofErr w:type="spellStart"/>
      <w:r w:rsidRPr="008238B5">
        <w:rPr>
          <w:rFonts w:cs="Arial"/>
          <w:bCs/>
        </w:rPr>
        <w:t>Arnionių</w:t>
      </w:r>
      <w:proofErr w:type="spellEnd"/>
      <w:r w:rsidRPr="008238B5">
        <w:rPr>
          <w:rFonts w:cs="Arial"/>
          <w:bCs/>
        </w:rPr>
        <w:t xml:space="preserve"> g. 68B, LT-18170.</w:t>
      </w:r>
    </w:p>
    <w:p w14:paraId="0128CB6C" w14:textId="7934ECBB"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p>
    <w:p w14:paraId="3807AC96"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Techniniame darbo projekte sudaryti RAA pakeitimų Pabradės TP struktūrines schemas:</w:t>
      </w:r>
    </w:p>
    <w:p w14:paraId="1974D265"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RAA atjungimo nuo matavimo transformatorių;</w:t>
      </w:r>
    </w:p>
    <w:p w14:paraId="31B82B08"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Pastotės pagrindinių įrenginių valdymo blokuočių grandinėse;</w:t>
      </w:r>
    </w:p>
    <w:p w14:paraId="0157B08B"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RAA įrenginių funkcinių ryšių ir elementų išdėstymo pakeitimų esamose RAA vidaus spintose;</w:t>
      </w:r>
    </w:p>
    <w:p w14:paraId="1C1C87C9"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RAA įrenginių funkcijų tarpusavio sąveikų;</w:t>
      </w:r>
    </w:p>
    <w:p w14:paraId="0D91E1D8"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ASĮ ir PVP nuolatinės ir kintamos operatyviosios srovės tiekimo  pakeitimų schemos atjungus EPL L-</w:t>
      </w:r>
      <w:proofErr w:type="spellStart"/>
      <w:r w:rsidRPr="008238B5">
        <w:rPr>
          <w:rFonts w:cs="Arial"/>
          <w:bCs/>
        </w:rPr>
        <w:t>Podolcai</w:t>
      </w:r>
      <w:proofErr w:type="spellEnd"/>
      <w:r w:rsidRPr="008238B5">
        <w:rPr>
          <w:rFonts w:cs="Arial"/>
          <w:bCs/>
        </w:rPr>
        <w:t xml:space="preserve"> RAA įrenginius;</w:t>
      </w:r>
    </w:p>
    <w:p w14:paraId="3091E6CF"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68507265"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Pakeisti L-</w:t>
      </w:r>
      <w:proofErr w:type="spellStart"/>
      <w:r w:rsidRPr="008238B5">
        <w:rPr>
          <w:rFonts w:cs="Arial"/>
          <w:bCs/>
        </w:rPr>
        <w:t>Podolcai</w:t>
      </w:r>
      <w:proofErr w:type="spellEnd"/>
      <w:r w:rsidRPr="008238B5">
        <w:rPr>
          <w:rFonts w:cs="Arial"/>
          <w:bCs/>
        </w:rPr>
        <w:t xml:space="preserve"> RAA spintos operatyvinį žymėjimą į „Rezervas“</w:t>
      </w:r>
    </w:p>
    <w:p w14:paraId="769B1EDE"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Pabradės TP reikalingi suprojektuoti ir atlikti pakeitimai.</w:t>
      </w:r>
    </w:p>
    <w:p w14:paraId="37FC235C" w14:textId="77777777" w:rsidR="00A319EB" w:rsidRPr="008238B5" w:rsidRDefault="00A319EB" w:rsidP="00375071">
      <w:pPr>
        <w:pStyle w:val="ListParagraph"/>
        <w:numPr>
          <w:ilvl w:val="3"/>
          <w:numId w:val="15"/>
        </w:numPr>
        <w:spacing w:after="0" w:line="240" w:lineRule="auto"/>
        <w:ind w:left="709" w:hanging="1135"/>
        <w:contextualSpacing w:val="0"/>
        <w:jc w:val="both"/>
        <w:rPr>
          <w:rFonts w:eastAsiaTheme="minorEastAsia" w:cs="Arial"/>
          <w:bCs/>
          <w:vanish/>
        </w:rPr>
      </w:pPr>
    </w:p>
    <w:p w14:paraId="5EE54BE0"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Esama EPL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RAA vidaus spinta (su </w:t>
      </w:r>
      <w:proofErr w:type="spellStart"/>
      <w:r w:rsidRPr="008238B5">
        <w:rPr>
          <w:rFonts w:cs="Arial"/>
          <w:bCs/>
        </w:rPr>
        <w:t>Micom</w:t>
      </w:r>
      <w:proofErr w:type="spellEnd"/>
      <w:r w:rsidRPr="008238B5">
        <w:rPr>
          <w:rFonts w:cs="Arial"/>
          <w:bCs/>
        </w:rPr>
        <w:t xml:space="preserve"> P443 įrenginiu), srovės matavimo transformatoriaus ir jungtuvo lauko tarpinių gnybtų spintos išsaugomos bei paliekamos rezerve. Atjungiamos bei izoliuojamos nenaudojamos </w:t>
      </w:r>
      <w:proofErr w:type="spellStart"/>
      <w:r w:rsidRPr="008238B5">
        <w:rPr>
          <w:rFonts w:cs="Arial"/>
          <w:bCs/>
        </w:rPr>
        <w:t>prijunginio</w:t>
      </w:r>
      <w:proofErr w:type="spellEnd"/>
      <w:r w:rsidRPr="008238B5">
        <w:rPr>
          <w:rFonts w:cs="Arial"/>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1D9CA6D8"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Atjungtos nenaudojamos (rezervinės) kabelių gyslos turi būti sutrumpintos ir prijungtos prie PE šynos viename kabelio gale, o kitame gale – izoliuotos.</w:t>
      </w:r>
    </w:p>
    <w:p w14:paraId="1DB97779"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 xml:space="preserve">Numatyti pakeitimus kitų </w:t>
      </w:r>
      <w:proofErr w:type="spellStart"/>
      <w:r w:rsidRPr="008238B5">
        <w:rPr>
          <w:rFonts w:cs="Arial"/>
          <w:bCs/>
        </w:rPr>
        <w:t>prijunginių</w:t>
      </w:r>
      <w:proofErr w:type="spellEnd"/>
      <w:r w:rsidRPr="008238B5">
        <w:rPr>
          <w:rFonts w:cs="Arial"/>
          <w:bCs/>
        </w:rPr>
        <w:t xml:space="preserve"> RAA spintose ir terminalų konfigūracijose susijusių su L-</w:t>
      </w:r>
      <w:proofErr w:type="spellStart"/>
      <w:r w:rsidRPr="008238B5">
        <w:rPr>
          <w:rFonts w:cs="Arial"/>
          <w:bCs/>
        </w:rPr>
        <w:t>Podolcai</w:t>
      </w:r>
      <w:proofErr w:type="spellEnd"/>
      <w:r w:rsidRPr="008238B5">
        <w:rPr>
          <w:rFonts w:cs="Arial"/>
          <w:bCs/>
        </w:rPr>
        <w:t xml:space="preserve"> išvedimu į rezervą (pvz.: ŠDA, JRĮ, ARĮ, blokuočių ar greta esančio </w:t>
      </w:r>
      <w:proofErr w:type="spellStart"/>
      <w:r w:rsidRPr="008238B5">
        <w:rPr>
          <w:rFonts w:cs="Arial"/>
          <w:bCs/>
        </w:rPr>
        <w:t>prijunginio</w:t>
      </w:r>
      <w:proofErr w:type="spellEnd"/>
      <w:r w:rsidRPr="008238B5">
        <w:rPr>
          <w:rFonts w:cs="Arial"/>
          <w:bCs/>
        </w:rPr>
        <w:t xml:space="preserve"> RAA terminalo vidinio gedimo ir BI operatyvinio maitinimo signalizacijos perdavimo į gretimo </w:t>
      </w:r>
      <w:proofErr w:type="spellStart"/>
      <w:r w:rsidRPr="008238B5">
        <w:rPr>
          <w:rFonts w:cs="Arial"/>
          <w:bCs/>
        </w:rPr>
        <w:t>prijunginio</w:t>
      </w:r>
      <w:proofErr w:type="spellEnd"/>
      <w:r w:rsidRPr="008238B5">
        <w:rPr>
          <w:rFonts w:cs="Arial"/>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6F292FFA"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Po atliktų pakeitimų, numatyti visus reikiamus kompleksinius RAA bandymus susijusius su prieš tai minėtais RAA pakeitimais.</w:t>
      </w:r>
    </w:p>
    <w:p w14:paraId="1A226D8D"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7643C0B9" w14:textId="77777777" w:rsidR="008B6C91" w:rsidRPr="008238B5" w:rsidRDefault="008B6C91" w:rsidP="00375071">
      <w:pPr>
        <w:pStyle w:val="ListParagraph"/>
        <w:numPr>
          <w:ilvl w:val="3"/>
          <w:numId w:val="6"/>
        </w:numPr>
        <w:spacing w:after="0" w:line="240" w:lineRule="auto"/>
        <w:ind w:left="1134" w:hanging="1135"/>
        <w:jc w:val="both"/>
        <w:rPr>
          <w:rFonts w:cs="Arial"/>
          <w:bCs/>
        </w:rPr>
      </w:pPr>
      <w:r w:rsidRPr="008238B5">
        <w:rPr>
          <w:rFonts w:cs="Arial"/>
          <w:bCs/>
        </w:rPr>
        <w:t>Pakeistų RAA terminalų konfigūracijas: 1. Originaliais gamintojų formatais (.</w:t>
      </w:r>
      <w:proofErr w:type="spellStart"/>
      <w:r w:rsidRPr="008238B5">
        <w:rPr>
          <w:rFonts w:cs="Arial"/>
          <w:bCs/>
        </w:rPr>
        <w:t>dex</w:t>
      </w:r>
      <w:proofErr w:type="spellEnd"/>
      <w:r w:rsidRPr="008238B5">
        <w:rPr>
          <w:rFonts w:cs="Arial"/>
          <w:bCs/>
        </w:rPr>
        <w:t>, .</w:t>
      </w:r>
      <w:proofErr w:type="spellStart"/>
      <w:r w:rsidRPr="008238B5">
        <w:rPr>
          <w:rFonts w:cs="Arial"/>
          <w:bCs/>
        </w:rPr>
        <w:t>dig</w:t>
      </w:r>
      <w:proofErr w:type="spellEnd"/>
      <w:r w:rsidRPr="008238B5">
        <w:rPr>
          <w:rFonts w:cs="Arial"/>
          <w:bCs/>
        </w:rPr>
        <w:t>, .</w:t>
      </w:r>
      <w:proofErr w:type="spellStart"/>
      <w:r w:rsidRPr="008238B5">
        <w:rPr>
          <w:rFonts w:cs="Arial"/>
          <w:bCs/>
        </w:rPr>
        <w:t>pcm</w:t>
      </w:r>
      <w:proofErr w:type="spellEnd"/>
      <w:r w:rsidRPr="008238B5">
        <w:rPr>
          <w:rFonts w:cs="Arial"/>
          <w:bCs/>
        </w:rPr>
        <w:t xml:space="preserve"> ar kt.); 2. Su aiškiu versijų žymėjimu (pvz., " 2025-03-15_L-Vydžiai _REL670_v2.3. </w:t>
      </w:r>
      <w:proofErr w:type="spellStart"/>
      <w:r w:rsidRPr="008238B5">
        <w:rPr>
          <w:rFonts w:cs="Arial"/>
          <w:bCs/>
        </w:rPr>
        <w:t>pcm</w:t>
      </w:r>
      <w:proofErr w:type="spellEnd"/>
      <w:r w:rsidRPr="008238B5">
        <w:rPr>
          <w:rFonts w:cs="Arial"/>
          <w:bCs/>
        </w:rPr>
        <w:t>");</w:t>
      </w:r>
    </w:p>
    <w:p w14:paraId="2045725E" w14:textId="77777777" w:rsidR="008B6C91" w:rsidRPr="008238B5" w:rsidRDefault="008B6C91" w:rsidP="00375071">
      <w:pPr>
        <w:pStyle w:val="ListParagraph"/>
        <w:numPr>
          <w:ilvl w:val="3"/>
          <w:numId w:val="6"/>
        </w:numPr>
        <w:spacing w:after="0" w:line="240" w:lineRule="auto"/>
        <w:ind w:left="1134" w:hanging="1135"/>
        <w:jc w:val="both"/>
        <w:rPr>
          <w:rFonts w:cs="Arial"/>
          <w:bCs/>
        </w:rPr>
      </w:pPr>
      <w:r w:rsidRPr="008238B5">
        <w:rPr>
          <w:rFonts w:cs="Arial"/>
          <w:bCs/>
        </w:rPr>
        <w:t>Finalinius failus po bandymų ir koregavimų.</w:t>
      </w:r>
    </w:p>
    <w:p w14:paraId="23414F0D" w14:textId="77777777" w:rsidR="008B6C91" w:rsidRPr="008238B5" w:rsidRDefault="008B6C91" w:rsidP="00375071">
      <w:pPr>
        <w:pStyle w:val="ListParagraph"/>
        <w:numPr>
          <w:ilvl w:val="3"/>
          <w:numId w:val="6"/>
        </w:numPr>
        <w:spacing w:after="0" w:line="240" w:lineRule="auto"/>
        <w:ind w:left="1134" w:hanging="1135"/>
        <w:jc w:val="both"/>
        <w:rPr>
          <w:rFonts w:cs="Arial"/>
          <w:bCs/>
        </w:rPr>
      </w:pPr>
      <w:r w:rsidRPr="008238B5">
        <w:rPr>
          <w:rFonts w:cs="Arial"/>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8238B5">
        <w:rPr>
          <w:rFonts w:cs="Arial"/>
          <w:bCs/>
        </w:rPr>
        <w:t>prijunginiu</w:t>
      </w:r>
      <w:proofErr w:type="spellEnd"/>
      <w:r w:rsidRPr="008238B5">
        <w:rPr>
          <w:rFonts w:cs="Arial"/>
          <w:bCs/>
        </w:rPr>
        <w:t>. Papildomai turi būti pateikta GOOSE ryšių matrica, aiškiai nurodant siuntėjus (</w:t>
      </w:r>
      <w:proofErr w:type="spellStart"/>
      <w:r w:rsidRPr="008238B5">
        <w:rPr>
          <w:rFonts w:cs="Arial"/>
          <w:bCs/>
        </w:rPr>
        <w:t>publisher</w:t>
      </w:r>
      <w:proofErr w:type="spellEnd"/>
      <w:r w:rsidRPr="008238B5">
        <w:rPr>
          <w:rFonts w:cs="Arial"/>
          <w:bCs/>
        </w:rPr>
        <w:t>), gavėjus (</w:t>
      </w:r>
      <w:proofErr w:type="spellStart"/>
      <w:r w:rsidRPr="008238B5">
        <w:rPr>
          <w:rFonts w:cs="Arial"/>
          <w:bCs/>
        </w:rPr>
        <w:t>subscriber</w:t>
      </w:r>
      <w:proofErr w:type="spellEnd"/>
      <w:r w:rsidRPr="008238B5">
        <w:rPr>
          <w:rFonts w:cs="Arial"/>
          <w:bCs/>
        </w:rPr>
        <w:t>) ir perduodamus signalus. Jei taikoma, turi būti aprašyti ir MMS žinutėmis  perduodami signalai bei jų sąsajos su TSPĮ  ar kitomis aukštesnio lygmens sistemomis - SCADA (pvz., duomenų taškai, valdymo komandos ir pan.).</w:t>
      </w:r>
    </w:p>
    <w:p w14:paraId="302D6B46"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Pirminės komutacijos įrenginių pertvarkymo darbai </w:t>
      </w:r>
    </w:p>
    <w:p w14:paraId="597933F2" w14:textId="77777777" w:rsidR="00A319EB" w:rsidRPr="008238B5" w:rsidRDefault="00A319EB" w:rsidP="00375071">
      <w:pPr>
        <w:pStyle w:val="ListParagraph"/>
        <w:tabs>
          <w:tab w:val="left" w:pos="426"/>
        </w:tabs>
        <w:spacing w:after="0" w:line="240" w:lineRule="auto"/>
        <w:ind w:left="709" w:hanging="1135"/>
        <w:jc w:val="both"/>
        <w:rPr>
          <w:rFonts w:cs="Arial"/>
          <w:bCs/>
        </w:rPr>
      </w:pPr>
    </w:p>
    <w:p w14:paraId="19CAAAC0" w14:textId="77777777" w:rsidR="00A319EB" w:rsidRPr="008238B5" w:rsidRDefault="00F947D4" w:rsidP="00375071">
      <w:pPr>
        <w:pStyle w:val="ListParagraph"/>
        <w:numPr>
          <w:ilvl w:val="2"/>
          <w:numId w:val="6"/>
        </w:numPr>
        <w:spacing w:after="0" w:line="240" w:lineRule="auto"/>
        <w:ind w:left="1134" w:hanging="1135"/>
        <w:jc w:val="both"/>
        <w:rPr>
          <w:rFonts w:cs="Arial"/>
          <w:bCs/>
        </w:rPr>
      </w:pPr>
      <w:r w:rsidRPr="008238B5">
        <w:rPr>
          <w:rFonts w:cs="Arial"/>
          <w:bCs/>
        </w:rPr>
        <w:lastRenderedPageBreak/>
        <w:t xml:space="preserve">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Podolcai</w:t>
      </w:r>
      <w:proofErr w:type="spellEnd"/>
      <w:r w:rsidRPr="008238B5">
        <w:rPr>
          <w:rFonts w:cs="Arial"/>
          <w:bCs/>
        </w:rPr>
        <w:t xml:space="preserve"> narvelio esančių pirminės komutacijos įrenginių (žr. pridedamą Pabradės 110 </w:t>
      </w:r>
      <w:proofErr w:type="spellStart"/>
      <w:r w:rsidRPr="008238B5">
        <w:rPr>
          <w:rFonts w:cs="Arial"/>
          <w:bCs/>
        </w:rPr>
        <w:t>kV</w:t>
      </w:r>
      <w:proofErr w:type="spellEnd"/>
      <w:r w:rsidRPr="008238B5">
        <w:rPr>
          <w:rFonts w:cs="Arial"/>
          <w:bCs/>
        </w:rPr>
        <w:t xml:space="preserve"> skirstyklos principinę schemą) pervedimui į rezervą, reikia:</w:t>
      </w:r>
    </w:p>
    <w:p w14:paraId="0F054771"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Demontuoti visas pervedamų į rezervą L-</w:t>
      </w:r>
      <w:proofErr w:type="spellStart"/>
      <w:r w:rsidRPr="008238B5">
        <w:rPr>
          <w:rFonts w:cs="Arial"/>
          <w:bCs/>
        </w:rPr>
        <w:t>Podolcai</w:t>
      </w:r>
      <w:proofErr w:type="spellEnd"/>
      <w:r w:rsidRPr="008238B5">
        <w:rPr>
          <w:rFonts w:cs="Arial"/>
          <w:bCs/>
        </w:rPr>
        <w:t xml:space="preserve"> įrenginių  jungtis tarp Š1-110 ir L-Pd-1.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58927CA9"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 xml:space="preserve">Atjungti kintamos ir nuolatinės operatyvinės srovės automatinius jungiklius pirminės komutacijos įrenginių pavarose ir gnybtų spintose. </w:t>
      </w:r>
    </w:p>
    <w:p w14:paraId="06C54B98"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59F1C4C8" w14:textId="77777777" w:rsidR="00A319EB" w:rsidRPr="008238B5" w:rsidRDefault="00F947D4" w:rsidP="00375071">
      <w:pPr>
        <w:pStyle w:val="ListParagraph"/>
        <w:numPr>
          <w:ilvl w:val="3"/>
          <w:numId w:val="6"/>
        </w:numPr>
        <w:spacing w:after="0" w:line="240" w:lineRule="auto"/>
        <w:ind w:left="1134" w:hanging="1135"/>
        <w:jc w:val="both"/>
        <w:rPr>
          <w:rFonts w:cs="Arial"/>
          <w:bCs/>
        </w:rPr>
      </w:pPr>
      <w:r w:rsidRPr="008238B5">
        <w:rPr>
          <w:rFonts w:cs="Arial"/>
          <w:bCs/>
        </w:rPr>
        <w:t>Pakeisti atjungto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visų lauko spintų </w:t>
      </w:r>
      <w:proofErr w:type="spellStart"/>
      <w:r w:rsidRPr="008238B5">
        <w:rPr>
          <w:rFonts w:cs="Arial"/>
          <w:bCs/>
        </w:rPr>
        <w:t>operatyvinus</w:t>
      </w:r>
      <w:proofErr w:type="spellEnd"/>
      <w:r w:rsidRPr="008238B5">
        <w:rPr>
          <w:rFonts w:cs="Arial"/>
          <w:bCs/>
        </w:rPr>
        <w:t xml:space="preserve"> žymėjimus į „Rezervas“.</w:t>
      </w:r>
    </w:p>
    <w:p w14:paraId="2B172033"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13AFB73"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Apšildymo grandinės pavarose ir gnybtų spintose lieka veikiančios.</w:t>
      </w:r>
    </w:p>
    <w:p w14:paraId="64A009A1" w14:textId="222DC89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Visi atlikti pakeitimai, susiję su L-</w:t>
      </w:r>
      <w:proofErr w:type="spellStart"/>
      <w:r w:rsidRPr="008238B5">
        <w:rPr>
          <w:rFonts w:cs="Arial"/>
          <w:bCs/>
        </w:rPr>
        <w:t>Podolcai</w:t>
      </w:r>
      <w:proofErr w:type="spellEnd"/>
      <w:r w:rsidRPr="008238B5">
        <w:rPr>
          <w:rFonts w:cs="Arial"/>
          <w:bCs/>
        </w:rPr>
        <w:t xml:space="preserve"> pirminės komutacijos įrenginių rezervavimu, perkeliami į principines ir savųjų reikmių schemas, redaguojamos pirminių komutacinių įrenginių eksploatacijos ir operatyvinės priežiūros instrukcijos. </w:t>
      </w:r>
    </w:p>
    <w:p w14:paraId="54C7E17D" w14:textId="3E573192"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13224FA1" w14:textId="4E44DB59"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Kadangi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prijunginys</w:t>
      </w:r>
      <w:proofErr w:type="spellEnd"/>
      <w:r w:rsidRPr="008238B5">
        <w:rPr>
          <w:rFonts w:cs="Arial"/>
          <w:bCs/>
        </w:rPr>
        <w:t xml:space="preserve"> yra pervedami į rezervą, visa </w:t>
      </w:r>
      <w:proofErr w:type="spellStart"/>
      <w:r w:rsidRPr="008238B5">
        <w:rPr>
          <w:rFonts w:cs="Arial"/>
          <w:bCs/>
        </w:rPr>
        <w:t>teleinformacija</w:t>
      </w:r>
      <w:proofErr w:type="spellEnd"/>
      <w:r w:rsidRPr="008238B5">
        <w:rPr>
          <w:rFonts w:cs="Arial"/>
          <w:bCs/>
        </w:rPr>
        <w:t xml:space="preserve"> (signalai, matavimai, valdymo komandos) susijusi su šiuo </w:t>
      </w:r>
      <w:proofErr w:type="spellStart"/>
      <w:r w:rsidRPr="008238B5">
        <w:rPr>
          <w:rFonts w:cs="Arial"/>
          <w:bCs/>
        </w:rPr>
        <w:t>prijunginiu</w:t>
      </w:r>
      <w:proofErr w:type="spellEnd"/>
      <w:r w:rsidRPr="008238B5">
        <w:rPr>
          <w:rFonts w:cs="Arial"/>
          <w:bCs/>
        </w:rPr>
        <w:t xml:space="preserve"> DVS tampa nebeaktuali, todėl ji turi būti panaikinta iš DVS duomenų bazės. Aktualioje TI sąrašo versijoje projektuotojai turi sužymėti visą naikinamą </w:t>
      </w:r>
      <w:proofErr w:type="spellStart"/>
      <w:r w:rsidRPr="008238B5">
        <w:rPr>
          <w:rFonts w:cs="Arial"/>
          <w:bCs/>
        </w:rPr>
        <w:t>teleinformaciją</w:t>
      </w:r>
      <w:proofErr w:type="spellEnd"/>
      <w:r w:rsidRPr="008238B5">
        <w:rPr>
          <w:rFonts w:cs="Arial"/>
          <w:bCs/>
        </w:rPr>
        <w:t xml:space="preserve">. Aktualią TI sąrašo versiją projektuotojams pateiks </w:t>
      </w:r>
      <w:r w:rsidR="00D41183" w:rsidRPr="008238B5">
        <w:rPr>
          <w:rFonts w:cs="Arial"/>
          <w:bCs/>
        </w:rPr>
        <w:t>Perkantysis subjektas</w:t>
      </w:r>
      <w:r w:rsidRPr="008238B5">
        <w:rPr>
          <w:rFonts w:cs="Arial"/>
          <w:bCs/>
        </w:rPr>
        <w:t>.</w:t>
      </w:r>
    </w:p>
    <w:p w14:paraId="26559773"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Taip pat turi būti įvertinti, suprojektuoti ir TI sąrašuose sužymėti kitų </w:t>
      </w:r>
      <w:proofErr w:type="spellStart"/>
      <w:r w:rsidRPr="008238B5">
        <w:rPr>
          <w:rFonts w:cs="Arial"/>
          <w:bCs/>
        </w:rPr>
        <w:t>prijunginių</w:t>
      </w:r>
      <w:proofErr w:type="spellEnd"/>
      <w:r w:rsidRPr="008238B5">
        <w:rPr>
          <w:rFonts w:cs="Arial"/>
          <w:bCs/>
        </w:rPr>
        <w:t xml:space="preserve"> esamos teleinformacijos pavadinimų, būsenų ar kt. pakeitimai, kuriems įtakos gali turėti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išvedimas į rezervą. Projektuotojai turi peržiūrėti visą Pabradės TP TI sąrašą ir įvertinti ar jame reikalingi kokie nors pakeitimai.</w:t>
      </w:r>
    </w:p>
    <w:p w14:paraId="3C9FE6F3" w14:textId="4334ED0F"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Visa naikinama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w:t>
      </w:r>
      <w:proofErr w:type="spellStart"/>
      <w:r w:rsidRPr="008238B5">
        <w:rPr>
          <w:rFonts w:cs="Arial"/>
          <w:bCs/>
        </w:rPr>
        <w:t>telefinformacija</w:t>
      </w:r>
      <w:proofErr w:type="spellEnd"/>
      <w:r w:rsidRPr="008238B5">
        <w:rPr>
          <w:rFonts w:cs="Arial"/>
          <w:bCs/>
        </w:rPr>
        <w:t xml:space="preserve"> turi būti panaikinta iš Pabradės TP TSPĮ konfigūracijos. TSPĮ konfigūravimo ir derinimo darbus atliks </w:t>
      </w:r>
      <w:r w:rsidR="008238B5" w:rsidRPr="008238B5">
        <w:rPr>
          <w:rFonts w:cs="Arial"/>
          <w:bCs/>
        </w:rPr>
        <w:t>Perkantysis subjektas</w:t>
      </w:r>
      <w:r w:rsidRPr="008238B5">
        <w:rPr>
          <w:rFonts w:cs="Arial"/>
          <w:bCs/>
        </w:rPr>
        <w:t>.</w:t>
      </w:r>
    </w:p>
    <w:p w14:paraId="5D6BDFC0"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Jeigu dėl L-</w:t>
      </w:r>
      <w:proofErr w:type="spellStart"/>
      <w:r w:rsidRPr="008238B5">
        <w:rPr>
          <w:rFonts w:cs="Arial"/>
          <w:bCs/>
        </w:rPr>
        <w:t>Podolcai</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pervedimo į rezervą atsiranda poreikis naujai TI, ji turės būti suprojektuota, sukonfigūruota ir ištestuota TI kompleksinių bandymų metu.</w:t>
      </w:r>
    </w:p>
    <w:p w14:paraId="0A0DF488" w14:textId="0E4BB4AB"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Teleinformacijos sąrašas rengiamas, su </w:t>
      </w:r>
      <w:r w:rsidR="00D41183" w:rsidRPr="008238B5">
        <w:rPr>
          <w:rFonts w:cs="Arial"/>
          <w:bCs/>
        </w:rPr>
        <w:t>Perkantysis subjektas</w:t>
      </w:r>
      <w:r w:rsidRPr="008238B5">
        <w:rPr>
          <w:rFonts w:cs="Arial"/>
          <w:bCs/>
        </w:rPr>
        <w:t xml:space="preserve"> derinamas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1FFE0859" w14:textId="3CF97E7C"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Darbuotojų ir priešgaisrinės saugos reikalavimai </w:t>
      </w:r>
    </w:p>
    <w:p w14:paraId="6F9313BF"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Projekte turi būti numatyti konkretūs projektiniai sprendiniai, nustatantys technines priemones, darbų metodus, užtikrinančius darbuotojų saugą ir sveikatą.</w:t>
      </w:r>
    </w:p>
    <w:p w14:paraId="78698949" w14:textId="77777777" w:rsidR="00A319EB" w:rsidRPr="008238B5" w:rsidRDefault="00A319EB" w:rsidP="00375071">
      <w:pPr>
        <w:pStyle w:val="ListParagraph"/>
        <w:tabs>
          <w:tab w:val="left" w:pos="426"/>
        </w:tabs>
        <w:spacing w:after="0" w:line="240" w:lineRule="auto"/>
        <w:ind w:left="709" w:hanging="1135"/>
        <w:jc w:val="both"/>
        <w:rPr>
          <w:rFonts w:cs="Arial"/>
          <w:bCs/>
        </w:rPr>
      </w:pPr>
    </w:p>
    <w:p w14:paraId="03C49BF3" w14:textId="77777777" w:rsidR="00A319EB" w:rsidRPr="008238B5" w:rsidRDefault="00F947D4" w:rsidP="00375071">
      <w:pPr>
        <w:ind w:left="709" w:hanging="1135"/>
        <w:rPr>
          <w:rFonts w:cs="Arial"/>
          <w:bCs/>
          <w:highlight w:val="yellow"/>
        </w:rPr>
      </w:pPr>
      <w:r w:rsidRPr="008238B5">
        <w:rPr>
          <w:rFonts w:cs="Arial"/>
          <w:bCs/>
          <w:highlight w:val="yellow"/>
        </w:rPr>
        <w:br w:type="page"/>
      </w:r>
    </w:p>
    <w:p w14:paraId="289F7872" w14:textId="7A68BEAA" w:rsidR="00A319EB" w:rsidRPr="008238B5" w:rsidRDefault="008B6C91" w:rsidP="00375071">
      <w:pPr>
        <w:pStyle w:val="Heading2"/>
        <w:numPr>
          <w:ilvl w:val="0"/>
          <w:numId w:val="28"/>
        </w:numPr>
        <w:ind w:left="709" w:hanging="1135"/>
        <w:jc w:val="center"/>
        <w:rPr>
          <w:rFonts w:ascii="Arial" w:hAnsi="Arial" w:cs="Arial"/>
          <w:b/>
          <w:caps/>
          <w:color w:val="auto"/>
          <w:sz w:val="22"/>
          <w:szCs w:val="22"/>
        </w:rPr>
      </w:pPr>
      <w:bookmarkStart w:id="19" w:name="_Toc224826968"/>
      <w:r w:rsidRPr="008238B5">
        <w:rPr>
          <w:rFonts w:ascii="Arial" w:hAnsi="Arial" w:cs="Arial"/>
          <w:b/>
          <w:caps/>
          <w:color w:val="auto"/>
          <w:sz w:val="22"/>
          <w:szCs w:val="22"/>
        </w:rPr>
        <w:lastRenderedPageBreak/>
        <w:t xml:space="preserve">Reikalavimai proketuojamiems </w:t>
      </w:r>
      <w:r w:rsidR="00F947D4" w:rsidRPr="008238B5">
        <w:rPr>
          <w:rFonts w:ascii="Arial" w:hAnsi="Arial" w:cs="Arial"/>
          <w:b/>
          <w:caps/>
          <w:color w:val="auto"/>
          <w:sz w:val="22"/>
          <w:szCs w:val="22"/>
        </w:rPr>
        <w:t>ŠALČININKŲ TP PERTVARKYMO DARBA</w:t>
      </w:r>
      <w:r w:rsidRPr="008238B5">
        <w:rPr>
          <w:rFonts w:ascii="Arial" w:hAnsi="Arial" w:cs="Arial"/>
          <w:b/>
          <w:caps/>
          <w:color w:val="auto"/>
          <w:sz w:val="22"/>
          <w:szCs w:val="22"/>
        </w:rPr>
        <w:t>Ms</w:t>
      </w:r>
      <w:bookmarkEnd w:id="19"/>
    </w:p>
    <w:p w14:paraId="08DC659D" w14:textId="77777777" w:rsidR="00A319EB" w:rsidRPr="008238B5" w:rsidRDefault="00A319EB" w:rsidP="00375071">
      <w:pPr>
        <w:pStyle w:val="ListParagraph"/>
        <w:spacing w:after="0" w:line="240" w:lineRule="auto"/>
        <w:ind w:left="709" w:hanging="1135"/>
        <w:jc w:val="both"/>
        <w:rPr>
          <w:rFonts w:cs="Arial"/>
          <w:bCs/>
        </w:rPr>
      </w:pPr>
    </w:p>
    <w:p w14:paraId="0A32F45B" w14:textId="77777777" w:rsidR="00A319EB" w:rsidRPr="008238B5" w:rsidRDefault="00A319EB" w:rsidP="00375071">
      <w:pPr>
        <w:pStyle w:val="ListParagraph"/>
        <w:numPr>
          <w:ilvl w:val="0"/>
          <w:numId w:val="8"/>
        </w:numPr>
        <w:tabs>
          <w:tab w:val="left" w:pos="426"/>
        </w:tabs>
        <w:spacing w:after="0" w:line="240" w:lineRule="auto"/>
        <w:ind w:left="709" w:hanging="1135"/>
        <w:jc w:val="both"/>
        <w:rPr>
          <w:rFonts w:cs="Arial"/>
          <w:bCs/>
          <w:vanish/>
        </w:rPr>
      </w:pPr>
    </w:p>
    <w:p w14:paraId="5FD50300" w14:textId="77777777" w:rsidR="00A319EB" w:rsidRPr="008238B5" w:rsidRDefault="00A319EB" w:rsidP="00375071">
      <w:pPr>
        <w:pStyle w:val="ListParagraph"/>
        <w:numPr>
          <w:ilvl w:val="1"/>
          <w:numId w:val="8"/>
        </w:numPr>
        <w:tabs>
          <w:tab w:val="left" w:pos="426"/>
        </w:tabs>
        <w:spacing w:after="0" w:line="240" w:lineRule="auto"/>
        <w:ind w:left="709" w:hanging="1135"/>
        <w:jc w:val="both"/>
        <w:rPr>
          <w:rFonts w:cs="Arial"/>
          <w:bCs/>
          <w:vanish/>
        </w:rPr>
      </w:pPr>
    </w:p>
    <w:p w14:paraId="09E0FCD5" w14:textId="77777777" w:rsidR="00A319EB" w:rsidRPr="008238B5" w:rsidRDefault="00A319EB" w:rsidP="00375071">
      <w:pPr>
        <w:pStyle w:val="ListParagraph"/>
        <w:numPr>
          <w:ilvl w:val="1"/>
          <w:numId w:val="8"/>
        </w:numPr>
        <w:tabs>
          <w:tab w:val="left" w:pos="426"/>
        </w:tabs>
        <w:spacing w:after="0" w:line="240" w:lineRule="auto"/>
        <w:ind w:left="709" w:hanging="1135"/>
        <w:jc w:val="both"/>
        <w:rPr>
          <w:rFonts w:cs="Arial"/>
          <w:bCs/>
          <w:vanish/>
        </w:rPr>
      </w:pPr>
    </w:p>
    <w:p w14:paraId="0D63FBA5" w14:textId="77777777" w:rsidR="008B6C91" w:rsidRPr="008238B5" w:rsidRDefault="008B6C91" w:rsidP="00375071">
      <w:pPr>
        <w:pStyle w:val="ListParagraph"/>
        <w:numPr>
          <w:ilvl w:val="0"/>
          <w:numId w:val="6"/>
        </w:numPr>
        <w:spacing w:after="0" w:line="240" w:lineRule="auto"/>
        <w:ind w:left="709" w:hanging="1135"/>
        <w:jc w:val="both"/>
        <w:rPr>
          <w:rFonts w:cs="Arial"/>
          <w:bCs/>
          <w:vanish/>
        </w:rPr>
      </w:pPr>
    </w:p>
    <w:p w14:paraId="78AB8F2F" w14:textId="14C62BB2"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Darbų atlikimo vieta: Šalčininkai, Vilniaus g. 1B, LT-17102.</w:t>
      </w:r>
    </w:p>
    <w:p w14:paraId="68A1083D" w14:textId="77777777" w:rsidR="00A319EB" w:rsidRPr="008238B5" w:rsidRDefault="00A319EB" w:rsidP="00375071">
      <w:pPr>
        <w:pStyle w:val="ListParagraph"/>
        <w:numPr>
          <w:ilvl w:val="0"/>
          <w:numId w:val="3"/>
        </w:numPr>
        <w:tabs>
          <w:tab w:val="left" w:pos="426"/>
          <w:tab w:val="left" w:pos="1843"/>
        </w:tabs>
        <w:spacing w:after="0" w:line="240" w:lineRule="auto"/>
        <w:ind w:left="709" w:hanging="1135"/>
        <w:jc w:val="both"/>
        <w:rPr>
          <w:rFonts w:cs="Arial"/>
          <w:bCs/>
          <w:vanish/>
        </w:rPr>
      </w:pPr>
    </w:p>
    <w:p w14:paraId="04C60A45" w14:textId="77777777" w:rsidR="00A319EB" w:rsidRPr="008238B5" w:rsidRDefault="00A319EB" w:rsidP="00375071">
      <w:pPr>
        <w:pStyle w:val="ListParagraph"/>
        <w:numPr>
          <w:ilvl w:val="0"/>
          <w:numId w:val="3"/>
        </w:numPr>
        <w:tabs>
          <w:tab w:val="left" w:pos="426"/>
          <w:tab w:val="left" w:pos="1843"/>
        </w:tabs>
        <w:spacing w:after="0" w:line="240" w:lineRule="auto"/>
        <w:ind w:left="709" w:hanging="1135"/>
        <w:jc w:val="both"/>
        <w:rPr>
          <w:rFonts w:cs="Arial"/>
          <w:bCs/>
          <w:vanish/>
        </w:rPr>
      </w:pPr>
    </w:p>
    <w:p w14:paraId="3C84A114" w14:textId="77777777" w:rsidR="00A319EB" w:rsidRPr="008238B5" w:rsidRDefault="00A319EB" w:rsidP="00375071">
      <w:pPr>
        <w:pStyle w:val="ListParagraph"/>
        <w:numPr>
          <w:ilvl w:val="1"/>
          <w:numId w:val="3"/>
        </w:numPr>
        <w:tabs>
          <w:tab w:val="left" w:pos="426"/>
          <w:tab w:val="left" w:pos="1843"/>
        </w:tabs>
        <w:spacing w:after="0" w:line="240" w:lineRule="auto"/>
        <w:ind w:left="709" w:hanging="1135"/>
        <w:jc w:val="both"/>
        <w:rPr>
          <w:rFonts w:cs="Arial"/>
          <w:bCs/>
          <w:vanish/>
        </w:rPr>
      </w:pPr>
    </w:p>
    <w:p w14:paraId="472455F4" w14:textId="77777777" w:rsidR="00A319EB" w:rsidRPr="008238B5" w:rsidRDefault="00A319EB" w:rsidP="00375071">
      <w:pPr>
        <w:pStyle w:val="ListParagraph"/>
        <w:numPr>
          <w:ilvl w:val="1"/>
          <w:numId w:val="3"/>
        </w:numPr>
        <w:tabs>
          <w:tab w:val="left" w:pos="426"/>
          <w:tab w:val="left" w:pos="1843"/>
        </w:tabs>
        <w:spacing w:after="0" w:line="240" w:lineRule="auto"/>
        <w:ind w:left="709" w:hanging="1135"/>
        <w:jc w:val="both"/>
        <w:rPr>
          <w:rFonts w:cs="Arial"/>
          <w:bCs/>
          <w:vanish/>
        </w:rPr>
      </w:pPr>
    </w:p>
    <w:p w14:paraId="58025BBD" w14:textId="77777777" w:rsidR="00A319EB" w:rsidRPr="008238B5" w:rsidRDefault="00A319EB" w:rsidP="00375071">
      <w:pPr>
        <w:pStyle w:val="ListParagraph"/>
        <w:numPr>
          <w:ilvl w:val="2"/>
          <w:numId w:val="3"/>
        </w:numPr>
        <w:tabs>
          <w:tab w:val="left" w:pos="426"/>
          <w:tab w:val="left" w:pos="1843"/>
        </w:tabs>
        <w:spacing w:after="0" w:line="240" w:lineRule="auto"/>
        <w:ind w:left="709" w:hanging="1135"/>
        <w:jc w:val="both"/>
        <w:rPr>
          <w:rFonts w:cs="Arial"/>
          <w:bCs/>
          <w:vanish/>
        </w:rPr>
      </w:pPr>
    </w:p>
    <w:p w14:paraId="52D061B9" w14:textId="1187029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p>
    <w:p w14:paraId="39CEB9EE" w14:textId="77777777" w:rsidR="00A319EB" w:rsidRPr="008238B5" w:rsidRDefault="00F947D4" w:rsidP="00375071">
      <w:pPr>
        <w:pStyle w:val="ListParagraph"/>
        <w:numPr>
          <w:ilvl w:val="2"/>
          <w:numId w:val="6"/>
        </w:numPr>
        <w:spacing w:after="0" w:line="240" w:lineRule="auto"/>
        <w:ind w:left="1134" w:hanging="1134"/>
        <w:jc w:val="both"/>
        <w:rPr>
          <w:rFonts w:cs="Arial"/>
          <w:bCs/>
        </w:rPr>
      </w:pPr>
      <w:r w:rsidRPr="008238B5">
        <w:rPr>
          <w:rFonts w:cs="Arial"/>
          <w:bCs/>
        </w:rPr>
        <w:t>Techniniame darbo projekte sudaryti RAA pakeitimų Šalčininkų TP struktūrines schemas:</w:t>
      </w:r>
    </w:p>
    <w:p w14:paraId="4ABFB45B"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atjungimo nuo matavimo transformatorių;</w:t>
      </w:r>
    </w:p>
    <w:p w14:paraId="3776D92E"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Pastotės pagrindinių įrenginių valdymo blokuočių grandinėse;</w:t>
      </w:r>
    </w:p>
    <w:p w14:paraId="6576968C"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funkcinių ryšių ir elementų išdėstymo pakeitimų esamose RAA vidaus spintose;</w:t>
      </w:r>
    </w:p>
    <w:p w14:paraId="117A54BA"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funkcijų tarpusavio sąveikų;</w:t>
      </w:r>
    </w:p>
    <w:p w14:paraId="1D110B36"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ASĮ ir PVP nuolatinės ir kintamos operatyviosios srovės tiekimo  pakeitimų schemos atjungus EPL L-</w:t>
      </w:r>
      <w:proofErr w:type="spellStart"/>
      <w:r w:rsidRPr="008238B5">
        <w:rPr>
          <w:rFonts w:cs="Arial"/>
          <w:bCs/>
        </w:rPr>
        <w:t>Voronovas</w:t>
      </w:r>
      <w:proofErr w:type="spellEnd"/>
      <w:r w:rsidRPr="008238B5">
        <w:rPr>
          <w:rFonts w:cs="Arial"/>
          <w:bCs/>
        </w:rPr>
        <w:t xml:space="preserve"> RAA įrenginius;</w:t>
      </w:r>
    </w:p>
    <w:p w14:paraId="31E7CD77"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24C22693"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L-</w:t>
      </w:r>
      <w:proofErr w:type="spellStart"/>
      <w:r w:rsidRPr="008238B5">
        <w:rPr>
          <w:rFonts w:cs="Arial"/>
          <w:bCs/>
        </w:rPr>
        <w:t>Voronovas</w:t>
      </w:r>
      <w:proofErr w:type="spellEnd"/>
      <w:r w:rsidRPr="008238B5">
        <w:rPr>
          <w:rFonts w:cs="Arial"/>
          <w:bCs/>
        </w:rPr>
        <w:t xml:space="preserve"> RAA spintos operatyvinį žymėjimą į „Rezervas“</w:t>
      </w:r>
    </w:p>
    <w:p w14:paraId="2BC90732"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Šalčininkų TP reikalingi suprojektuoti ir atlikti pakeitimai.</w:t>
      </w:r>
    </w:p>
    <w:p w14:paraId="5A25CFE5"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Esama EPL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RAA vidaus spinta (su ABB RELION REL650 įrenginiu), srovės matavimo transformatoriaus ir jungtuvo lauko tarpinių gnybtų spintos išsaugomos bei paliekamos rezerve. Atjungiamos bei izoliuojamos nenaudojamos </w:t>
      </w:r>
      <w:proofErr w:type="spellStart"/>
      <w:r w:rsidRPr="008238B5">
        <w:rPr>
          <w:rFonts w:cs="Arial"/>
          <w:bCs/>
        </w:rPr>
        <w:t>prijunginio</w:t>
      </w:r>
      <w:proofErr w:type="spellEnd"/>
      <w:r w:rsidRPr="008238B5">
        <w:rPr>
          <w:rFonts w:cs="Arial"/>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77A57003"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Atjungtos nenaudojamos (rezervinės) kabelių gyslos turi būti sutrumpintos ir prijungtos prie PE šynos viename kabelio gale, o kitame gale – izoliuotos.</w:t>
      </w:r>
    </w:p>
    <w:p w14:paraId="20C70B8B"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 xml:space="preserve">Numatyti pakeitimus kitų </w:t>
      </w:r>
      <w:proofErr w:type="spellStart"/>
      <w:r w:rsidRPr="008238B5">
        <w:rPr>
          <w:rFonts w:cs="Arial"/>
          <w:bCs/>
        </w:rPr>
        <w:t>prijunginių</w:t>
      </w:r>
      <w:proofErr w:type="spellEnd"/>
      <w:r w:rsidRPr="008238B5">
        <w:rPr>
          <w:rFonts w:cs="Arial"/>
          <w:bCs/>
        </w:rPr>
        <w:t xml:space="preserve"> RAA spintose ir terminalų konfigūracijose susijusių su L-</w:t>
      </w:r>
      <w:proofErr w:type="spellStart"/>
      <w:r w:rsidRPr="008238B5">
        <w:rPr>
          <w:rFonts w:cs="Arial"/>
          <w:bCs/>
        </w:rPr>
        <w:t>Voronovas</w:t>
      </w:r>
      <w:proofErr w:type="spellEnd"/>
      <w:r w:rsidRPr="008238B5">
        <w:rPr>
          <w:rFonts w:cs="Arial"/>
          <w:bCs/>
        </w:rPr>
        <w:t xml:space="preserve"> išvedimu į rezervą (pvz.: ŠDA, JRĮ, ARĮ, blokuočių ar greta esančio </w:t>
      </w:r>
      <w:proofErr w:type="spellStart"/>
      <w:r w:rsidRPr="008238B5">
        <w:rPr>
          <w:rFonts w:cs="Arial"/>
          <w:bCs/>
        </w:rPr>
        <w:t>prijunginio</w:t>
      </w:r>
      <w:proofErr w:type="spellEnd"/>
      <w:r w:rsidRPr="008238B5">
        <w:rPr>
          <w:rFonts w:cs="Arial"/>
          <w:bCs/>
        </w:rPr>
        <w:t xml:space="preserve"> RAA terminalo vidinio gedimo ir BI operatyvinio maitinimo signalizacijos perdavimo į gretimo </w:t>
      </w:r>
      <w:proofErr w:type="spellStart"/>
      <w:r w:rsidRPr="008238B5">
        <w:rPr>
          <w:rFonts w:cs="Arial"/>
          <w:bCs/>
        </w:rPr>
        <w:t>prijunginio</w:t>
      </w:r>
      <w:proofErr w:type="spellEnd"/>
      <w:r w:rsidRPr="008238B5">
        <w:rPr>
          <w:rFonts w:cs="Arial"/>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0F128F11" w14:textId="3786C0A2"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Po atliktų pakeitimų, numatyti visus reikiamus kompleksinius RAA bandymus susijusius su prieš tai minėtais RAA pak</w:t>
      </w:r>
      <w:r w:rsidR="00CF770E" w:rsidRPr="008238B5">
        <w:rPr>
          <w:rFonts w:cs="Arial"/>
          <w:bCs/>
        </w:rPr>
        <w:t>e</w:t>
      </w:r>
      <w:r w:rsidRPr="008238B5">
        <w:rPr>
          <w:rFonts w:cs="Arial"/>
          <w:bCs/>
        </w:rPr>
        <w:t>itimais.</w:t>
      </w:r>
    </w:p>
    <w:p w14:paraId="56074229"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2336E668" w14:textId="77777777" w:rsidR="000D4295" w:rsidRPr="008238B5" w:rsidRDefault="000D4295" w:rsidP="00375071">
      <w:pPr>
        <w:pStyle w:val="ListParagraph"/>
        <w:numPr>
          <w:ilvl w:val="3"/>
          <w:numId w:val="6"/>
        </w:numPr>
        <w:spacing w:after="0" w:line="240" w:lineRule="auto"/>
        <w:ind w:left="1134" w:hanging="992"/>
        <w:jc w:val="both"/>
        <w:rPr>
          <w:rFonts w:cs="Arial"/>
          <w:bCs/>
        </w:rPr>
      </w:pPr>
      <w:r w:rsidRPr="008238B5">
        <w:rPr>
          <w:rFonts w:cs="Arial"/>
          <w:bCs/>
        </w:rPr>
        <w:t>Pakeistų RAA terminalų konfigūracijas: 1. Originaliais gamintojų formatais (.</w:t>
      </w:r>
      <w:proofErr w:type="spellStart"/>
      <w:r w:rsidRPr="008238B5">
        <w:rPr>
          <w:rFonts w:cs="Arial"/>
          <w:bCs/>
        </w:rPr>
        <w:t>dex</w:t>
      </w:r>
      <w:proofErr w:type="spellEnd"/>
      <w:r w:rsidRPr="008238B5">
        <w:rPr>
          <w:rFonts w:cs="Arial"/>
          <w:bCs/>
        </w:rPr>
        <w:t>, .</w:t>
      </w:r>
      <w:proofErr w:type="spellStart"/>
      <w:r w:rsidRPr="008238B5">
        <w:rPr>
          <w:rFonts w:cs="Arial"/>
          <w:bCs/>
        </w:rPr>
        <w:t>dig</w:t>
      </w:r>
      <w:proofErr w:type="spellEnd"/>
      <w:r w:rsidRPr="008238B5">
        <w:rPr>
          <w:rFonts w:cs="Arial"/>
          <w:bCs/>
        </w:rPr>
        <w:t>, .</w:t>
      </w:r>
      <w:proofErr w:type="spellStart"/>
      <w:r w:rsidRPr="008238B5">
        <w:rPr>
          <w:rFonts w:cs="Arial"/>
          <w:bCs/>
        </w:rPr>
        <w:t>pcm</w:t>
      </w:r>
      <w:proofErr w:type="spellEnd"/>
      <w:r w:rsidRPr="008238B5">
        <w:rPr>
          <w:rFonts w:cs="Arial"/>
          <w:bCs/>
        </w:rPr>
        <w:t xml:space="preserve"> ar kt.); 2. Su aiškiu versijų žymėjimu (pvz., " 2025-03-15_L-Vydžiai _REL670_v2.3. </w:t>
      </w:r>
      <w:proofErr w:type="spellStart"/>
      <w:r w:rsidRPr="008238B5">
        <w:rPr>
          <w:rFonts w:cs="Arial"/>
          <w:bCs/>
        </w:rPr>
        <w:t>pcm</w:t>
      </w:r>
      <w:proofErr w:type="spellEnd"/>
      <w:r w:rsidRPr="008238B5">
        <w:rPr>
          <w:rFonts w:cs="Arial"/>
          <w:bCs/>
        </w:rPr>
        <w:t>");</w:t>
      </w:r>
    </w:p>
    <w:p w14:paraId="6E03FF6B"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Finalinius failus po bandymų ir koregavimų.</w:t>
      </w:r>
    </w:p>
    <w:p w14:paraId="2A6A973F"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8238B5">
        <w:rPr>
          <w:rFonts w:cs="Arial"/>
          <w:bCs/>
        </w:rPr>
        <w:t>prijunginiu</w:t>
      </w:r>
      <w:proofErr w:type="spellEnd"/>
      <w:r w:rsidRPr="008238B5">
        <w:rPr>
          <w:rFonts w:cs="Arial"/>
          <w:bCs/>
        </w:rPr>
        <w:t>. Papildomai turi būti pateikta GOOSE ryšių matrica, aiškiai nurodant siuntėjus (</w:t>
      </w:r>
      <w:proofErr w:type="spellStart"/>
      <w:r w:rsidRPr="008238B5">
        <w:rPr>
          <w:rFonts w:cs="Arial"/>
          <w:bCs/>
        </w:rPr>
        <w:t>publisher</w:t>
      </w:r>
      <w:proofErr w:type="spellEnd"/>
      <w:r w:rsidRPr="008238B5">
        <w:rPr>
          <w:rFonts w:cs="Arial"/>
          <w:bCs/>
        </w:rPr>
        <w:t>), gavėjus (</w:t>
      </w:r>
      <w:proofErr w:type="spellStart"/>
      <w:r w:rsidRPr="008238B5">
        <w:rPr>
          <w:rFonts w:cs="Arial"/>
          <w:bCs/>
        </w:rPr>
        <w:t>subscriber</w:t>
      </w:r>
      <w:proofErr w:type="spellEnd"/>
      <w:r w:rsidRPr="008238B5">
        <w:rPr>
          <w:rFonts w:cs="Arial"/>
          <w:bCs/>
        </w:rPr>
        <w:t>) ir perduodamus signalus. Jei taikoma, turi būti aprašyti ir MMS žinutėmis  perduodami signalai bei jų sąsajos su TSPĮ  ar kitomis aukštesnio lygmens sistemomis - SCADA (pvz., duomenų taškai, valdymo komandos ir pan.).</w:t>
      </w:r>
    </w:p>
    <w:p w14:paraId="6558910E" w14:textId="7777777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Pirminės komutacijos įrenginių pertvarkymo darbai</w:t>
      </w:r>
    </w:p>
    <w:p w14:paraId="11C1C17F" w14:textId="77777777" w:rsidR="00A319EB" w:rsidRPr="008238B5" w:rsidRDefault="00A319EB" w:rsidP="00375071">
      <w:pPr>
        <w:pStyle w:val="ListParagraph"/>
        <w:tabs>
          <w:tab w:val="left" w:pos="426"/>
        </w:tabs>
        <w:spacing w:after="0" w:line="240" w:lineRule="auto"/>
        <w:ind w:left="709" w:hanging="1135"/>
        <w:jc w:val="both"/>
        <w:rPr>
          <w:rFonts w:cs="Arial"/>
          <w:bCs/>
        </w:rPr>
      </w:pPr>
    </w:p>
    <w:p w14:paraId="5128DED5" w14:textId="77777777" w:rsidR="00A319EB" w:rsidRPr="008238B5" w:rsidRDefault="00F947D4" w:rsidP="00375071">
      <w:pPr>
        <w:pStyle w:val="ListParagraph"/>
        <w:numPr>
          <w:ilvl w:val="2"/>
          <w:numId w:val="6"/>
        </w:numPr>
        <w:spacing w:after="0" w:line="240" w:lineRule="auto"/>
        <w:ind w:left="1134" w:hanging="992"/>
        <w:jc w:val="both"/>
        <w:rPr>
          <w:rFonts w:cs="Arial"/>
          <w:bCs/>
        </w:rPr>
      </w:pPr>
      <w:r w:rsidRPr="008238B5">
        <w:rPr>
          <w:rFonts w:cs="Arial"/>
          <w:bCs/>
        </w:rPr>
        <w:lastRenderedPageBreak/>
        <w:t xml:space="preserve">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Voronovas</w:t>
      </w:r>
      <w:proofErr w:type="spellEnd"/>
      <w:r w:rsidRPr="008238B5">
        <w:rPr>
          <w:rFonts w:cs="Arial"/>
          <w:bCs/>
        </w:rPr>
        <w:t xml:space="preserve"> narvelio esančių pirminės komutacijos įrenginių (žr. pridedamą Šalčininkų 110 </w:t>
      </w:r>
      <w:proofErr w:type="spellStart"/>
      <w:r w:rsidRPr="008238B5">
        <w:rPr>
          <w:rFonts w:cs="Arial"/>
          <w:bCs/>
        </w:rPr>
        <w:t>kV</w:t>
      </w:r>
      <w:proofErr w:type="spellEnd"/>
      <w:r w:rsidRPr="008238B5">
        <w:rPr>
          <w:rFonts w:cs="Arial"/>
          <w:bCs/>
        </w:rPr>
        <w:t xml:space="preserve"> skirstyklos principinę schemą) pervedimui į rezervą, reikia:</w:t>
      </w:r>
    </w:p>
    <w:p w14:paraId="27F965FA"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Demontuoti visas pervedamų į rezervą L-</w:t>
      </w:r>
      <w:proofErr w:type="spellStart"/>
      <w:r w:rsidRPr="008238B5">
        <w:rPr>
          <w:rFonts w:cs="Arial"/>
          <w:bCs/>
        </w:rPr>
        <w:t>Voronovas</w:t>
      </w:r>
      <w:proofErr w:type="spellEnd"/>
      <w:r w:rsidRPr="008238B5">
        <w:rPr>
          <w:rFonts w:cs="Arial"/>
          <w:bCs/>
        </w:rPr>
        <w:t xml:space="preserve"> įrenginių  jungtis tarp Š1-110 ir L-Vrn-1.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25C9DE12"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 xml:space="preserve">Atjungti kintamos ir nuolatinės operatyvinės srovės automatinius jungiklius pirminės komutacijos įrenginių pavarose ir gnybtų spintose. </w:t>
      </w:r>
    </w:p>
    <w:p w14:paraId="4C591F7F"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121A2581"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Pakeisti atjungto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visų lauko spintų </w:t>
      </w:r>
      <w:proofErr w:type="spellStart"/>
      <w:r w:rsidRPr="008238B5">
        <w:rPr>
          <w:rFonts w:cs="Arial"/>
          <w:bCs/>
        </w:rPr>
        <w:t>operatyvinus</w:t>
      </w:r>
      <w:proofErr w:type="spellEnd"/>
      <w:r w:rsidRPr="008238B5">
        <w:rPr>
          <w:rFonts w:cs="Arial"/>
          <w:bCs/>
        </w:rPr>
        <w:t xml:space="preserve"> žymėjimus į „Rezervas“.</w:t>
      </w:r>
    </w:p>
    <w:p w14:paraId="101D7B97"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561B0C66"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Apšildymo grandinės pavarose ir gnybtų spintose lieka veikiančios.</w:t>
      </w:r>
    </w:p>
    <w:p w14:paraId="2732F862" w14:textId="567D2438"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Visi atlikti pakeitimai, susiję su L-</w:t>
      </w:r>
      <w:proofErr w:type="spellStart"/>
      <w:r w:rsidRPr="008238B5">
        <w:rPr>
          <w:rFonts w:cs="Arial"/>
          <w:bCs/>
        </w:rPr>
        <w:t>Voronovas</w:t>
      </w:r>
      <w:proofErr w:type="spellEnd"/>
      <w:r w:rsidRPr="008238B5">
        <w:rPr>
          <w:rFonts w:cs="Arial"/>
          <w:bCs/>
        </w:rPr>
        <w:t xml:space="preserve"> pirminės komutacijos įrenginių rezervavimu, perkeliami į principines ir savųjų reikmių schemas, redaguojamos pirminių komutacinių įrenginių eksploatacijos ir operatyvinės priežiūros instrukcijos. </w:t>
      </w:r>
    </w:p>
    <w:p w14:paraId="79DF05BD" w14:textId="459049D2"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7BEC165F" w14:textId="107FC839"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Kadangi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prijunginys</w:t>
      </w:r>
      <w:proofErr w:type="spellEnd"/>
      <w:r w:rsidRPr="008238B5">
        <w:rPr>
          <w:rFonts w:cs="Arial"/>
          <w:bCs/>
        </w:rPr>
        <w:t xml:space="preserve"> yra pervedami į rezervą, visa </w:t>
      </w:r>
      <w:proofErr w:type="spellStart"/>
      <w:r w:rsidRPr="008238B5">
        <w:rPr>
          <w:rFonts w:cs="Arial"/>
          <w:bCs/>
        </w:rPr>
        <w:t>teleinformacija</w:t>
      </w:r>
      <w:proofErr w:type="spellEnd"/>
      <w:r w:rsidRPr="008238B5">
        <w:rPr>
          <w:rFonts w:cs="Arial"/>
          <w:bCs/>
        </w:rPr>
        <w:t xml:space="preserve"> (signalai, matavimai, valdymo komandos) susijusi su šiuo </w:t>
      </w:r>
      <w:proofErr w:type="spellStart"/>
      <w:r w:rsidRPr="008238B5">
        <w:rPr>
          <w:rFonts w:cs="Arial"/>
          <w:bCs/>
        </w:rPr>
        <w:t>prijunginiu</w:t>
      </w:r>
      <w:proofErr w:type="spellEnd"/>
      <w:r w:rsidRPr="008238B5">
        <w:rPr>
          <w:rFonts w:cs="Arial"/>
          <w:bCs/>
        </w:rPr>
        <w:t xml:space="preserve"> DVS tampa nebeaktuali, todėl ji turi būti panaikinta iš DVS duomenų bazės. Aktualioje TI sąrašo versijoje projektuotojai turi sužymėti visą naikinamą </w:t>
      </w:r>
      <w:proofErr w:type="spellStart"/>
      <w:r w:rsidRPr="008238B5">
        <w:rPr>
          <w:rFonts w:cs="Arial"/>
          <w:bCs/>
        </w:rPr>
        <w:t>teleinformaciją</w:t>
      </w:r>
      <w:proofErr w:type="spellEnd"/>
      <w:r w:rsidRPr="008238B5">
        <w:rPr>
          <w:rFonts w:cs="Arial"/>
          <w:bCs/>
        </w:rPr>
        <w:t xml:space="preserve">. Aktualią TI sąrašo versiją projektuotojams pateiks </w:t>
      </w:r>
      <w:r w:rsidR="00D41183" w:rsidRPr="008238B5">
        <w:rPr>
          <w:rFonts w:cs="Arial"/>
          <w:bCs/>
        </w:rPr>
        <w:t>Perkantysis subjektas</w:t>
      </w:r>
      <w:r w:rsidRPr="008238B5">
        <w:rPr>
          <w:rFonts w:cs="Arial"/>
          <w:bCs/>
        </w:rPr>
        <w:t>.</w:t>
      </w:r>
    </w:p>
    <w:p w14:paraId="2B233E50"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Taip pat turi būti įvertinti, suprojektuoti ir TI sąrašuose sužymėti kitų </w:t>
      </w:r>
      <w:proofErr w:type="spellStart"/>
      <w:r w:rsidRPr="008238B5">
        <w:rPr>
          <w:rFonts w:cs="Arial"/>
          <w:bCs/>
        </w:rPr>
        <w:t>prijunginių</w:t>
      </w:r>
      <w:proofErr w:type="spellEnd"/>
      <w:r w:rsidRPr="008238B5">
        <w:rPr>
          <w:rFonts w:cs="Arial"/>
          <w:bCs/>
        </w:rPr>
        <w:t xml:space="preserve"> esamos teleinformacijos pavadinimų, būsenų ar kt. pakeitimai, kuriems įtakos gali turėti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išvedimas į rezervą. Projektuotojai turi peržiūrėti visą Šalčininkų TP TI sąrašą ir įvertinti ar jame reikalingi kokie nors pakeitimai.</w:t>
      </w:r>
    </w:p>
    <w:p w14:paraId="021A4A06" w14:textId="570D9B59"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Visa naikinama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w:t>
      </w:r>
      <w:proofErr w:type="spellStart"/>
      <w:r w:rsidRPr="008238B5">
        <w:rPr>
          <w:rFonts w:cs="Arial"/>
          <w:bCs/>
        </w:rPr>
        <w:t>telefinformacija</w:t>
      </w:r>
      <w:proofErr w:type="spellEnd"/>
      <w:r w:rsidRPr="008238B5">
        <w:rPr>
          <w:rFonts w:cs="Arial"/>
          <w:bCs/>
        </w:rPr>
        <w:t xml:space="preserve"> turi būti panaikinta iš Šalčininkų TP TSPĮ konfigūracijos. TSPĮ konfigūravimo ir derinimo darbus atliks </w:t>
      </w:r>
      <w:r w:rsidR="008238B5" w:rsidRPr="008238B5">
        <w:rPr>
          <w:rFonts w:cs="Arial"/>
          <w:bCs/>
        </w:rPr>
        <w:t>Perkantysis subjektas</w:t>
      </w:r>
      <w:r w:rsidRPr="008238B5">
        <w:rPr>
          <w:rFonts w:cs="Arial"/>
          <w:bCs/>
        </w:rPr>
        <w:t>.</w:t>
      </w:r>
    </w:p>
    <w:p w14:paraId="45967C2E"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Jeigu dėl L-</w:t>
      </w:r>
      <w:proofErr w:type="spellStart"/>
      <w:r w:rsidRPr="008238B5">
        <w:rPr>
          <w:rFonts w:cs="Arial"/>
          <w:bCs/>
        </w:rPr>
        <w:t>Voronovas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pervedimo į rezervą atsiranda poreikis naujai TI, ji turės būti suprojektuota, sukonfigūruota ir ištestuota TI kompleksinių bandymų metu.</w:t>
      </w:r>
    </w:p>
    <w:p w14:paraId="208BA805" w14:textId="537CAD6F" w:rsidR="00A319EB" w:rsidRPr="008238B5" w:rsidRDefault="00F947D4" w:rsidP="00D41183">
      <w:pPr>
        <w:pStyle w:val="ListParagraph"/>
        <w:numPr>
          <w:ilvl w:val="2"/>
          <w:numId w:val="6"/>
        </w:numPr>
        <w:spacing w:after="0" w:line="240" w:lineRule="auto"/>
        <w:ind w:left="709" w:hanging="1135"/>
        <w:jc w:val="both"/>
        <w:rPr>
          <w:rFonts w:cs="Arial"/>
          <w:bCs/>
        </w:rPr>
      </w:pPr>
      <w:r w:rsidRPr="008238B5">
        <w:rPr>
          <w:rFonts w:cs="Arial"/>
          <w:bCs/>
        </w:rPr>
        <w:t xml:space="preserve">Teleinformacijos sąrašas rengiamas, su </w:t>
      </w:r>
      <w:r w:rsidR="00D41183" w:rsidRPr="008238B5">
        <w:rPr>
          <w:rFonts w:cs="Arial"/>
          <w:bCs/>
        </w:rPr>
        <w:t>Perkantysis subjektas</w:t>
      </w:r>
      <w:r w:rsidRPr="008238B5">
        <w:rPr>
          <w:rFonts w:cs="Arial"/>
          <w:bCs/>
        </w:rPr>
        <w:t xml:space="preserve"> derinamas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71C6BADE" w14:textId="4B6CE4EA"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Darbuotojų ir priešgaisrinės saugos reikalavimai </w:t>
      </w:r>
    </w:p>
    <w:p w14:paraId="6FFBD221"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Projekte turi būti numatyti konkretūs projektiniai sprendiniai, nustatantys technines priemones, darbų metodus, užtikrinančius darbuotojų saugą ir sveikatą.</w:t>
      </w:r>
    </w:p>
    <w:p w14:paraId="16D2C5C9" w14:textId="77777777" w:rsidR="000D4295" w:rsidRDefault="000D4295" w:rsidP="00375071">
      <w:pPr>
        <w:pStyle w:val="ListParagraph"/>
        <w:spacing w:after="0" w:line="240" w:lineRule="auto"/>
        <w:ind w:left="709" w:hanging="1135"/>
        <w:jc w:val="both"/>
        <w:rPr>
          <w:rFonts w:cs="Arial"/>
          <w:bCs/>
        </w:rPr>
      </w:pPr>
    </w:p>
    <w:p w14:paraId="6950A723" w14:textId="77777777" w:rsidR="008238B5" w:rsidRPr="008238B5" w:rsidRDefault="008238B5" w:rsidP="00375071">
      <w:pPr>
        <w:pStyle w:val="ListParagraph"/>
        <w:spacing w:after="0" w:line="240" w:lineRule="auto"/>
        <w:ind w:left="709" w:hanging="1135"/>
        <w:jc w:val="both"/>
        <w:rPr>
          <w:rFonts w:cs="Arial"/>
          <w:bCs/>
        </w:rPr>
      </w:pPr>
    </w:p>
    <w:p w14:paraId="2AB92304" w14:textId="2B96C6DE" w:rsidR="00A319EB" w:rsidRPr="008238B5" w:rsidRDefault="00662052" w:rsidP="00375071">
      <w:pPr>
        <w:pStyle w:val="Heading2"/>
        <w:numPr>
          <w:ilvl w:val="0"/>
          <w:numId w:val="28"/>
        </w:numPr>
        <w:ind w:left="709" w:hanging="1135"/>
        <w:jc w:val="center"/>
        <w:rPr>
          <w:rFonts w:ascii="Arial" w:hAnsi="Arial" w:cs="Arial"/>
          <w:b/>
          <w:caps/>
          <w:color w:val="auto"/>
          <w:sz w:val="22"/>
          <w:szCs w:val="22"/>
        </w:rPr>
      </w:pPr>
      <w:bookmarkStart w:id="20" w:name="_Toc224826969"/>
      <w:r w:rsidRPr="008238B5">
        <w:rPr>
          <w:rFonts w:ascii="Arial" w:hAnsi="Arial" w:cs="Arial"/>
          <w:b/>
          <w:caps/>
          <w:color w:val="auto"/>
          <w:sz w:val="22"/>
          <w:szCs w:val="22"/>
        </w:rPr>
        <w:lastRenderedPageBreak/>
        <w:t xml:space="preserve">Reikalavimai projektuojamiems </w:t>
      </w:r>
      <w:r w:rsidR="00F947D4" w:rsidRPr="008238B5">
        <w:rPr>
          <w:rFonts w:ascii="Arial" w:hAnsi="Arial" w:cs="Arial"/>
          <w:b/>
          <w:caps/>
          <w:color w:val="auto"/>
          <w:sz w:val="22"/>
          <w:szCs w:val="22"/>
        </w:rPr>
        <w:t>KYBARTŲ TP PERTVARKYMO DARBA</w:t>
      </w:r>
      <w:r w:rsidRPr="008238B5">
        <w:rPr>
          <w:rFonts w:ascii="Arial" w:hAnsi="Arial" w:cs="Arial"/>
          <w:b/>
          <w:caps/>
          <w:color w:val="auto"/>
          <w:sz w:val="22"/>
          <w:szCs w:val="22"/>
        </w:rPr>
        <w:t>ms</w:t>
      </w:r>
      <w:bookmarkEnd w:id="20"/>
    </w:p>
    <w:p w14:paraId="1B812101" w14:textId="77777777" w:rsidR="00A319EB" w:rsidRPr="008238B5" w:rsidRDefault="00A319EB" w:rsidP="00375071">
      <w:pPr>
        <w:pStyle w:val="ListParagraph"/>
        <w:spacing w:after="0" w:line="240" w:lineRule="auto"/>
        <w:ind w:left="709" w:hanging="1135"/>
        <w:jc w:val="both"/>
        <w:rPr>
          <w:rFonts w:cs="Arial"/>
          <w:bCs/>
        </w:rPr>
      </w:pPr>
    </w:p>
    <w:p w14:paraId="43DBE0F4" w14:textId="77777777" w:rsidR="00A319EB" w:rsidRPr="008238B5" w:rsidRDefault="00A319EB" w:rsidP="00375071">
      <w:pPr>
        <w:pStyle w:val="ListParagraph"/>
        <w:numPr>
          <w:ilvl w:val="0"/>
          <w:numId w:val="23"/>
        </w:numPr>
        <w:tabs>
          <w:tab w:val="left" w:pos="426"/>
        </w:tabs>
        <w:spacing w:after="0" w:line="240" w:lineRule="auto"/>
        <w:ind w:left="709" w:hanging="1135"/>
        <w:jc w:val="both"/>
        <w:rPr>
          <w:rFonts w:cs="Arial"/>
          <w:bCs/>
          <w:vanish/>
        </w:rPr>
      </w:pPr>
    </w:p>
    <w:p w14:paraId="6551D651" w14:textId="77777777" w:rsidR="00A319EB" w:rsidRPr="008238B5" w:rsidRDefault="00A319EB" w:rsidP="00375071">
      <w:pPr>
        <w:pStyle w:val="ListParagraph"/>
        <w:numPr>
          <w:ilvl w:val="1"/>
          <w:numId w:val="23"/>
        </w:numPr>
        <w:tabs>
          <w:tab w:val="left" w:pos="426"/>
        </w:tabs>
        <w:spacing w:after="0" w:line="240" w:lineRule="auto"/>
        <w:ind w:left="709" w:hanging="1135"/>
        <w:jc w:val="both"/>
        <w:rPr>
          <w:rFonts w:cs="Arial"/>
          <w:bCs/>
          <w:vanish/>
        </w:rPr>
      </w:pPr>
    </w:p>
    <w:p w14:paraId="0F97CDED" w14:textId="77777777" w:rsidR="00A319EB" w:rsidRPr="008238B5" w:rsidRDefault="00A319EB" w:rsidP="00375071">
      <w:pPr>
        <w:pStyle w:val="ListParagraph"/>
        <w:numPr>
          <w:ilvl w:val="1"/>
          <w:numId w:val="23"/>
        </w:numPr>
        <w:tabs>
          <w:tab w:val="left" w:pos="426"/>
        </w:tabs>
        <w:spacing w:after="0" w:line="240" w:lineRule="auto"/>
        <w:ind w:left="709" w:hanging="1135"/>
        <w:jc w:val="both"/>
        <w:rPr>
          <w:rFonts w:cs="Arial"/>
          <w:bCs/>
          <w:vanish/>
        </w:rPr>
      </w:pPr>
    </w:p>
    <w:p w14:paraId="448EAF6C" w14:textId="77777777" w:rsidR="000D4295" w:rsidRPr="008238B5" w:rsidRDefault="000D4295" w:rsidP="00375071">
      <w:pPr>
        <w:pStyle w:val="ListParagraph"/>
        <w:numPr>
          <w:ilvl w:val="0"/>
          <w:numId w:val="6"/>
        </w:numPr>
        <w:spacing w:after="0" w:line="240" w:lineRule="auto"/>
        <w:ind w:left="709" w:hanging="1135"/>
        <w:jc w:val="both"/>
        <w:rPr>
          <w:rFonts w:cs="Arial"/>
          <w:bCs/>
          <w:vanish/>
        </w:rPr>
      </w:pPr>
    </w:p>
    <w:p w14:paraId="6770C80A" w14:textId="7F4012FA"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Darbų atlikimo vieta: Vilkaviškio r. sav., Virbalio sen., Virbalio Miesto Laukų k., Vilniaus g. 43C, LT-70441.</w:t>
      </w:r>
    </w:p>
    <w:p w14:paraId="447E0818" w14:textId="5824EF57"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p>
    <w:p w14:paraId="2B4E7859" w14:textId="77777777" w:rsidR="00A319EB" w:rsidRPr="008238B5" w:rsidRDefault="00F947D4" w:rsidP="00375071">
      <w:pPr>
        <w:pStyle w:val="ListParagraph"/>
        <w:numPr>
          <w:ilvl w:val="2"/>
          <w:numId w:val="6"/>
        </w:numPr>
        <w:spacing w:after="0" w:line="240" w:lineRule="auto"/>
        <w:ind w:left="1134" w:hanging="1134"/>
        <w:jc w:val="both"/>
        <w:rPr>
          <w:rFonts w:cs="Arial"/>
          <w:bCs/>
        </w:rPr>
      </w:pPr>
      <w:r w:rsidRPr="008238B5">
        <w:rPr>
          <w:rFonts w:cs="Arial"/>
          <w:bCs/>
        </w:rPr>
        <w:t>Techniniame darbo projekte sudaryti RAA pakeitimų Kybartų TP struktūrines schemas:</w:t>
      </w:r>
    </w:p>
    <w:p w14:paraId="7C6BB7D5"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atjungimo nuo matavimo transformatorių;</w:t>
      </w:r>
    </w:p>
    <w:p w14:paraId="4B786DD9"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Pastotės pagrindinių įrenginių valdymo blokuočių grandinėse;</w:t>
      </w:r>
    </w:p>
    <w:p w14:paraId="661B0741"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funkcinių ryšių ir elementų išdėstymo pakeitimų esamose RAA vidaus spintose;</w:t>
      </w:r>
    </w:p>
    <w:p w14:paraId="35F23842"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RAA įrenginių funkcijų tarpusavio sąveikų;</w:t>
      </w:r>
    </w:p>
    <w:p w14:paraId="2865082E"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ASĮ ir PVP nuolatinės ir kintamos operatyviosios srovės tiekimo  pakeitimų schemos atjungus EPL L-</w:t>
      </w:r>
      <w:proofErr w:type="spellStart"/>
      <w:r w:rsidRPr="008238B5">
        <w:rPr>
          <w:rFonts w:cs="Arial"/>
          <w:bCs/>
        </w:rPr>
        <w:t>Nesterovas</w:t>
      </w:r>
      <w:proofErr w:type="spellEnd"/>
      <w:r w:rsidRPr="008238B5">
        <w:rPr>
          <w:rFonts w:cs="Arial"/>
          <w:bCs/>
        </w:rPr>
        <w:t xml:space="preserve"> RAA įrenginius;</w:t>
      </w:r>
    </w:p>
    <w:p w14:paraId="46F79C23"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242DB2DF"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L-</w:t>
      </w:r>
      <w:proofErr w:type="spellStart"/>
      <w:r w:rsidRPr="008238B5">
        <w:rPr>
          <w:rFonts w:cs="Arial"/>
          <w:bCs/>
        </w:rPr>
        <w:t>Nesterovas</w:t>
      </w:r>
      <w:proofErr w:type="spellEnd"/>
      <w:r w:rsidRPr="008238B5">
        <w:rPr>
          <w:rFonts w:cs="Arial"/>
          <w:bCs/>
        </w:rPr>
        <w:t xml:space="preserve"> RAA spintos operatyvinį žymėjimą į „Rezervas“</w:t>
      </w:r>
    </w:p>
    <w:p w14:paraId="4AE9182B"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Kybartų TP reikalingi suprojektuoti ir atlikti pakeitimai.</w:t>
      </w:r>
    </w:p>
    <w:p w14:paraId="6B511285"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Esama EPL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RAA vidaus spinta R9 (su SIEMENS 7SA86 įrenginiu), srovės matavimo transformatorių ir jungtuvo lauko tarpinių gnybtų spintos išsaugomos bei paliekamos rezerve. L-</w:t>
      </w:r>
      <w:proofErr w:type="spellStart"/>
      <w:r w:rsidRPr="008238B5">
        <w:rPr>
          <w:rFonts w:cs="Arial"/>
          <w:bCs/>
        </w:rPr>
        <w:t>Nesterovas</w:t>
      </w:r>
      <w:proofErr w:type="spellEnd"/>
      <w:r w:rsidRPr="008238B5">
        <w:rPr>
          <w:rFonts w:cs="Arial"/>
          <w:bCs/>
        </w:rPr>
        <w:t xml:space="preserve"> DFA spintoje R10 išmontuojama visa RAA įranga, demontuojami laidai į nenaudojamą įrangą, RAA įranga utilizuojama. Atjungiamos bei izoliuojamos nenaudojamos </w:t>
      </w:r>
      <w:proofErr w:type="spellStart"/>
      <w:r w:rsidRPr="008238B5">
        <w:rPr>
          <w:rFonts w:cs="Arial"/>
          <w:bCs/>
        </w:rPr>
        <w:t>prijunginio</w:t>
      </w:r>
      <w:proofErr w:type="spellEnd"/>
      <w:r w:rsidRPr="008238B5">
        <w:rPr>
          <w:rFonts w:cs="Arial"/>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20405D8C"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Atjungtos nenaudojamos (rezervinės) kabelių gyslos turi būti sutrumpintos ir prijungtos prie PE šynos viename kabelio gale, o kitame gale – izoliuotos.</w:t>
      </w:r>
    </w:p>
    <w:p w14:paraId="6051869E"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 xml:space="preserve">Numatyti pakeitimus kitų </w:t>
      </w:r>
      <w:proofErr w:type="spellStart"/>
      <w:r w:rsidRPr="008238B5">
        <w:rPr>
          <w:rFonts w:cs="Arial"/>
          <w:bCs/>
        </w:rPr>
        <w:t>prijunginių</w:t>
      </w:r>
      <w:proofErr w:type="spellEnd"/>
      <w:r w:rsidRPr="008238B5">
        <w:rPr>
          <w:rFonts w:cs="Arial"/>
          <w:bCs/>
        </w:rPr>
        <w:t xml:space="preserve"> RAA spintose ir terminalų konfigūracijose susijusių su L-</w:t>
      </w:r>
      <w:proofErr w:type="spellStart"/>
      <w:r w:rsidRPr="008238B5">
        <w:rPr>
          <w:rFonts w:cs="Arial"/>
          <w:bCs/>
        </w:rPr>
        <w:t>Nesterovas</w:t>
      </w:r>
      <w:proofErr w:type="spellEnd"/>
      <w:r w:rsidRPr="008238B5">
        <w:rPr>
          <w:rFonts w:cs="Arial"/>
          <w:bCs/>
        </w:rPr>
        <w:t xml:space="preserve"> išvedimu į rezervą (pvz.: ŠDA, JRĮ, ARĮ, blokuočių ar greta esančio </w:t>
      </w:r>
      <w:proofErr w:type="spellStart"/>
      <w:r w:rsidRPr="008238B5">
        <w:rPr>
          <w:rFonts w:cs="Arial"/>
          <w:bCs/>
        </w:rPr>
        <w:t>prijunginio</w:t>
      </w:r>
      <w:proofErr w:type="spellEnd"/>
      <w:r w:rsidRPr="008238B5">
        <w:rPr>
          <w:rFonts w:cs="Arial"/>
          <w:bCs/>
        </w:rPr>
        <w:t xml:space="preserve"> RAA terminalo vidinio gedimo ir BI operatyvinio maitinimo signalizacijos perdavimo į gretimo </w:t>
      </w:r>
      <w:proofErr w:type="spellStart"/>
      <w:r w:rsidRPr="008238B5">
        <w:rPr>
          <w:rFonts w:cs="Arial"/>
          <w:bCs/>
        </w:rPr>
        <w:t>prijunginio</w:t>
      </w:r>
      <w:proofErr w:type="spellEnd"/>
      <w:r w:rsidRPr="008238B5">
        <w:rPr>
          <w:rFonts w:cs="Arial"/>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32A65588"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Po atliktų pakeitimų, numatyti visus reikiamus kompleksinius RAA bandymus susijusius su prieš tai minėtais RAA pakeitimais.</w:t>
      </w:r>
    </w:p>
    <w:p w14:paraId="61B1A9A4" w14:textId="14B953B8"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514B7D0E" w14:textId="77777777" w:rsidR="00536E6E" w:rsidRPr="008238B5" w:rsidRDefault="00536E6E" w:rsidP="00375071">
      <w:pPr>
        <w:pStyle w:val="ListParagraph"/>
        <w:numPr>
          <w:ilvl w:val="3"/>
          <w:numId w:val="6"/>
        </w:numPr>
        <w:spacing w:after="0" w:line="240" w:lineRule="auto"/>
        <w:ind w:left="1134" w:hanging="992"/>
        <w:jc w:val="both"/>
        <w:rPr>
          <w:rFonts w:cs="Arial"/>
          <w:bCs/>
        </w:rPr>
      </w:pPr>
      <w:r w:rsidRPr="008238B5">
        <w:rPr>
          <w:rFonts w:cs="Arial"/>
          <w:bCs/>
        </w:rPr>
        <w:t>Pakeistų RAA terminalų konfigūracijas: 1. Originaliais gamintojų formatais (.</w:t>
      </w:r>
      <w:proofErr w:type="spellStart"/>
      <w:r w:rsidRPr="008238B5">
        <w:rPr>
          <w:rFonts w:cs="Arial"/>
          <w:bCs/>
        </w:rPr>
        <w:t>dex</w:t>
      </w:r>
      <w:proofErr w:type="spellEnd"/>
      <w:r w:rsidRPr="008238B5">
        <w:rPr>
          <w:rFonts w:cs="Arial"/>
          <w:bCs/>
        </w:rPr>
        <w:t>, .</w:t>
      </w:r>
      <w:proofErr w:type="spellStart"/>
      <w:r w:rsidRPr="008238B5">
        <w:rPr>
          <w:rFonts w:cs="Arial"/>
          <w:bCs/>
        </w:rPr>
        <w:t>dig</w:t>
      </w:r>
      <w:proofErr w:type="spellEnd"/>
      <w:r w:rsidRPr="008238B5">
        <w:rPr>
          <w:rFonts w:cs="Arial"/>
          <w:bCs/>
        </w:rPr>
        <w:t>, .</w:t>
      </w:r>
      <w:proofErr w:type="spellStart"/>
      <w:r w:rsidRPr="008238B5">
        <w:rPr>
          <w:rFonts w:cs="Arial"/>
          <w:bCs/>
        </w:rPr>
        <w:t>pcm</w:t>
      </w:r>
      <w:proofErr w:type="spellEnd"/>
      <w:r w:rsidRPr="008238B5">
        <w:rPr>
          <w:rFonts w:cs="Arial"/>
          <w:bCs/>
        </w:rPr>
        <w:t xml:space="preserve"> ar kt.); 2. Su aiškiu versijų žymėjimu (pvz., " 2025-03-15_L-Vydžiai _REL670_v2.3. </w:t>
      </w:r>
      <w:proofErr w:type="spellStart"/>
      <w:r w:rsidRPr="008238B5">
        <w:rPr>
          <w:rFonts w:cs="Arial"/>
          <w:bCs/>
        </w:rPr>
        <w:t>pcm</w:t>
      </w:r>
      <w:proofErr w:type="spellEnd"/>
      <w:r w:rsidRPr="008238B5">
        <w:rPr>
          <w:rFonts w:cs="Arial"/>
          <w:bCs/>
        </w:rPr>
        <w:t>");</w:t>
      </w:r>
    </w:p>
    <w:p w14:paraId="60F4AF4D"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Finalinius failus po bandymų ir koregavimų.</w:t>
      </w:r>
    </w:p>
    <w:p w14:paraId="25F60D85"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8238B5">
        <w:rPr>
          <w:rFonts w:cs="Arial"/>
          <w:bCs/>
        </w:rPr>
        <w:t>prijunginiu</w:t>
      </w:r>
      <w:proofErr w:type="spellEnd"/>
      <w:r w:rsidRPr="008238B5">
        <w:rPr>
          <w:rFonts w:cs="Arial"/>
          <w:bCs/>
        </w:rPr>
        <w:t>. Papildomai turi būti pateikta GOOSE ryšių matrica, aiškiai nurodant siuntėjus (</w:t>
      </w:r>
      <w:proofErr w:type="spellStart"/>
      <w:r w:rsidRPr="008238B5">
        <w:rPr>
          <w:rFonts w:cs="Arial"/>
          <w:bCs/>
        </w:rPr>
        <w:t>publisher</w:t>
      </w:r>
      <w:proofErr w:type="spellEnd"/>
      <w:r w:rsidRPr="008238B5">
        <w:rPr>
          <w:rFonts w:cs="Arial"/>
          <w:bCs/>
        </w:rPr>
        <w:t>), gavėjus (</w:t>
      </w:r>
      <w:proofErr w:type="spellStart"/>
      <w:r w:rsidRPr="008238B5">
        <w:rPr>
          <w:rFonts w:cs="Arial"/>
          <w:bCs/>
        </w:rPr>
        <w:t>subscriber</w:t>
      </w:r>
      <w:proofErr w:type="spellEnd"/>
      <w:r w:rsidRPr="008238B5">
        <w:rPr>
          <w:rFonts w:cs="Arial"/>
          <w:bCs/>
        </w:rPr>
        <w:t>) ir perduodamus signalus. Jei taikoma, turi būti aprašyti ir MMS žinutėmis  perduodami signalai bei jų sąsajos su TSPĮ  ar kitomis aukštesnio lygmens sistemomis - SCADA (pvz., duomenų taškai, valdymo komandos ir pan.).</w:t>
      </w:r>
    </w:p>
    <w:p w14:paraId="6B71626F" w14:textId="77777777" w:rsidR="00A319EB" w:rsidRPr="008238B5" w:rsidRDefault="00A319EB" w:rsidP="00375071">
      <w:pPr>
        <w:tabs>
          <w:tab w:val="left" w:pos="426"/>
        </w:tabs>
        <w:spacing w:after="0" w:line="240" w:lineRule="auto"/>
        <w:ind w:left="709" w:hanging="1135"/>
        <w:jc w:val="both"/>
        <w:rPr>
          <w:rFonts w:cs="Arial"/>
          <w:bCs/>
        </w:rPr>
      </w:pPr>
    </w:p>
    <w:p w14:paraId="065FE61D" w14:textId="41EB7333"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Pirminės komutacijos įrenginių pertvarkymo darbai</w:t>
      </w:r>
    </w:p>
    <w:p w14:paraId="280B8E53" w14:textId="77777777" w:rsidR="00A319EB" w:rsidRPr="008238B5" w:rsidRDefault="00F947D4" w:rsidP="00375071">
      <w:pPr>
        <w:pStyle w:val="ListParagraph"/>
        <w:numPr>
          <w:ilvl w:val="2"/>
          <w:numId w:val="6"/>
        </w:numPr>
        <w:spacing w:after="0" w:line="240" w:lineRule="auto"/>
        <w:ind w:left="1134" w:hanging="1134"/>
        <w:jc w:val="both"/>
        <w:rPr>
          <w:rFonts w:cs="Arial"/>
          <w:bCs/>
        </w:rPr>
      </w:pPr>
      <w:r w:rsidRPr="008238B5">
        <w:rPr>
          <w:rFonts w:cs="Arial"/>
          <w:bCs/>
        </w:rPr>
        <w:t xml:space="preserve">110 </w:t>
      </w:r>
      <w:proofErr w:type="spellStart"/>
      <w:r w:rsidRPr="008238B5">
        <w:rPr>
          <w:rFonts w:cs="Arial"/>
          <w:bCs/>
        </w:rPr>
        <w:t>kV</w:t>
      </w:r>
      <w:proofErr w:type="spellEnd"/>
      <w:r w:rsidRPr="008238B5">
        <w:rPr>
          <w:rFonts w:cs="Arial"/>
          <w:bCs/>
        </w:rPr>
        <w:t xml:space="preserve"> skirstyklos L-</w:t>
      </w:r>
      <w:proofErr w:type="spellStart"/>
      <w:r w:rsidRPr="008238B5">
        <w:rPr>
          <w:rFonts w:cs="Arial"/>
          <w:bCs/>
        </w:rPr>
        <w:t>Nesterovas</w:t>
      </w:r>
      <w:proofErr w:type="spellEnd"/>
      <w:r w:rsidRPr="008238B5">
        <w:rPr>
          <w:rFonts w:cs="Arial"/>
          <w:bCs/>
        </w:rPr>
        <w:t xml:space="preserve"> narvelio esančių pirminės komutacijos įrenginių (žr. pridedamą Kybartų TP 110 </w:t>
      </w:r>
      <w:proofErr w:type="spellStart"/>
      <w:r w:rsidRPr="008238B5">
        <w:rPr>
          <w:rFonts w:cs="Arial"/>
          <w:bCs/>
        </w:rPr>
        <w:t>kV</w:t>
      </w:r>
      <w:proofErr w:type="spellEnd"/>
      <w:r w:rsidRPr="008238B5">
        <w:rPr>
          <w:rFonts w:cs="Arial"/>
          <w:bCs/>
        </w:rPr>
        <w:t xml:space="preserve"> skirstyklos principinę schemą) pervedimui į rezervą, reikia:</w:t>
      </w:r>
    </w:p>
    <w:p w14:paraId="5E5FCAEF"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Demontuoti visas pervedamų į rezervą L-</w:t>
      </w:r>
      <w:proofErr w:type="spellStart"/>
      <w:r w:rsidRPr="008238B5">
        <w:rPr>
          <w:rFonts w:cs="Arial"/>
          <w:bCs/>
        </w:rPr>
        <w:t>Nesterovas</w:t>
      </w:r>
      <w:proofErr w:type="spellEnd"/>
      <w:r w:rsidRPr="008238B5">
        <w:rPr>
          <w:rFonts w:cs="Arial"/>
          <w:bCs/>
        </w:rPr>
        <w:t xml:space="preserve"> įrenginių  jungtis tarp Š2-110 ir L-Ns-2.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utilizuojami Tiekėjo lėšomis, o Perkančiajam subjektui pristatoma utilizavimo pažyma.</w:t>
      </w:r>
    </w:p>
    <w:p w14:paraId="1BF9294A"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 xml:space="preserve">Numatyti Kybartų TP ryšio </w:t>
      </w:r>
      <w:proofErr w:type="spellStart"/>
      <w:r w:rsidRPr="008238B5">
        <w:rPr>
          <w:rFonts w:cs="Arial"/>
          <w:bCs/>
        </w:rPr>
        <w:t>užtvėriklio</w:t>
      </w:r>
      <w:proofErr w:type="spellEnd"/>
      <w:r w:rsidRPr="008238B5">
        <w:rPr>
          <w:rFonts w:cs="Arial"/>
          <w:bCs/>
        </w:rPr>
        <w:t>, prisijungimo filtro ir ryšių kondensatoriaus demontavimą ir perdavimą į LITGRID AB IPC rezervo sandėlį.</w:t>
      </w:r>
    </w:p>
    <w:p w14:paraId="40B1B607"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 xml:space="preserve">Atjungti kintamos ir nuolatinės operatyvinės srovės automatinius jungiklius pirminės komutacijos įrenginių pavarose ir gnybtų spintose. </w:t>
      </w:r>
    </w:p>
    <w:p w14:paraId="7CA10295"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47ECF861" w14:textId="77777777" w:rsidR="00A319EB" w:rsidRPr="008238B5" w:rsidRDefault="00F947D4" w:rsidP="00375071">
      <w:pPr>
        <w:pStyle w:val="ListParagraph"/>
        <w:numPr>
          <w:ilvl w:val="3"/>
          <w:numId w:val="6"/>
        </w:numPr>
        <w:spacing w:after="0" w:line="240" w:lineRule="auto"/>
        <w:ind w:left="1134" w:hanging="1134"/>
        <w:jc w:val="both"/>
        <w:rPr>
          <w:rFonts w:cs="Arial"/>
          <w:bCs/>
        </w:rPr>
      </w:pPr>
      <w:r w:rsidRPr="008238B5">
        <w:rPr>
          <w:rFonts w:cs="Arial"/>
          <w:bCs/>
        </w:rPr>
        <w:t>Pakeisti atjungto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visų lauko spintų </w:t>
      </w:r>
      <w:proofErr w:type="spellStart"/>
      <w:r w:rsidRPr="008238B5">
        <w:rPr>
          <w:rFonts w:cs="Arial"/>
          <w:bCs/>
        </w:rPr>
        <w:t>operatyvinus</w:t>
      </w:r>
      <w:proofErr w:type="spellEnd"/>
      <w:r w:rsidRPr="008238B5">
        <w:rPr>
          <w:rFonts w:cs="Arial"/>
          <w:bCs/>
        </w:rPr>
        <w:t xml:space="preserve"> žymėjimus į „Rezervas“.</w:t>
      </w:r>
    </w:p>
    <w:p w14:paraId="69016A97"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76631C63"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Apšildymo grandinės pavarose ir gnybtų spintose lieka veikiančios.</w:t>
      </w:r>
    </w:p>
    <w:p w14:paraId="17435676" w14:textId="4EBC5D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Visi atlikti pakeitimai, susiję su L-</w:t>
      </w:r>
      <w:proofErr w:type="spellStart"/>
      <w:r w:rsidRPr="008238B5">
        <w:rPr>
          <w:rFonts w:cs="Arial"/>
          <w:bCs/>
        </w:rPr>
        <w:t>Nesterovas</w:t>
      </w:r>
      <w:proofErr w:type="spellEnd"/>
      <w:r w:rsidRPr="008238B5">
        <w:rPr>
          <w:rFonts w:cs="Arial"/>
          <w:bCs/>
        </w:rPr>
        <w:t xml:space="preserve"> pirminės komutacijos įrenginių rezervavimu, perkeliami į principines ir savųjų reikmių schemas, redaguojamos pirminių komutacinių įrenginių eksploatacijos ir operatyvinės priežiūros instrukcijos. </w:t>
      </w:r>
    </w:p>
    <w:p w14:paraId="1C1A80FF" w14:textId="00AF4DEA"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3FD37B6C" w14:textId="7FC589D3"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Kadangi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prijunginys</w:t>
      </w:r>
      <w:proofErr w:type="spellEnd"/>
      <w:r w:rsidRPr="008238B5">
        <w:rPr>
          <w:rFonts w:cs="Arial"/>
          <w:bCs/>
        </w:rPr>
        <w:t xml:space="preserve"> yra pervedami į rezervą, visa </w:t>
      </w:r>
      <w:proofErr w:type="spellStart"/>
      <w:r w:rsidRPr="008238B5">
        <w:rPr>
          <w:rFonts w:cs="Arial"/>
          <w:bCs/>
        </w:rPr>
        <w:t>teleinformacija</w:t>
      </w:r>
      <w:proofErr w:type="spellEnd"/>
      <w:r w:rsidRPr="008238B5">
        <w:rPr>
          <w:rFonts w:cs="Arial"/>
          <w:bCs/>
        </w:rPr>
        <w:t xml:space="preserve"> (signalai, matavimai, valdymo komandos) susijusi su šiuo </w:t>
      </w:r>
      <w:proofErr w:type="spellStart"/>
      <w:r w:rsidRPr="008238B5">
        <w:rPr>
          <w:rFonts w:cs="Arial"/>
          <w:bCs/>
        </w:rPr>
        <w:t>prijunginiu</w:t>
      </w:r>
      <w:proofErr w:type="spellEnd"/>
      <w:r w:rsidRPr="008238B5">
        <w:rPr>
          <w:rFonts w:cs="Arial"/>
          <w:bCs/>
        </w:rPr>
        <w:t xml:space="preserve"> DVS tampa nebeaktuali, todėl ji turi būti panaikinta iš DVS duomenų bazės. Aktualioje TI sąrašo versijoje projektuotojai turi sužymėti visą naikinamą </w:t>
      </w:r>
      <w:proofErr w:type="spellStart"/>
      <w:r w:rsidRPr="008238B5">
        <w:rPr>
          <w:rFonts w:cs="Arial"/>
          <w:bCs/>
        </w:rPr>
        <w:t>teleinformaciją</w:t>
      </w:r>
      <w:proofErr w:type="spellEnd"/>
      <w:r w:rsidRPr="008238B5">
        <w:rPr>
          <w:rFonts w:cs="Arial"/>
          <w:bCs/>
        </w:rPr>
        <w:t xml:space="preserve">. Aktualią TI sąrašo versiją projektuotojams pateiks </w:t>
      </w:r>
      <w:r w:rsidR="00D41183" w:rsidRPr="008238B5">
        <w:rPr>
          <w:rFonts w:cs="Arial"/>
          <w:bCs/>
        </w:rPr>
        <w:t>Perkantysis subjektas</w:t>
      </w:r>
      <w:r w:rsidRPr="008238B5">
        <w:rPr>
          <w:rFonts w:cs="Arial"/>
          <w:bCs/>
        </w:rPr>
        <w:t>.</w:t>
      </w:r>
    </w:p>
    <w:p w14:paraId="2F32AE56"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Taip pat turi būti įvertinti, suprojektuoti ir TI sąrašuose sužymėti kitų </w:t>
      </w:r>
      <w:proofErr w:type="spellStart"/>
      <w:r w:rsidRPr="008238B5">
        <w:rPr>
          <w:rFonts w:cs="Arial"/>
          <w:bCs/>
        </w:rPr>
        <w:t>prijunginių</w:t>
      </w:r>
      <w:proofErr w:type="spellEnd"/>
      <w:r w:rsidRPr="008238B5">
        <w:rPr>
          <w:rFonts w:cs="Arial"/>
          <w:bCs/>
        </w:rPr>
        <w:t xml:space="preserve"> esamos teleinformacijos pavadinimų, būsenų ar kt. pakeitimai, kuriems įtakos gali turėti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išvedimas į rezervą. Projektuotojai turi peržiūrėti visą Kybartų TP TI sąrašą ir įvertinti ar jame reikalingi kokie nors pakeitimai.</w:t>
      </w:r>
    </w:p>
    <w:p w14:paraId="4656D363" w14:textId="6283B941"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Visa naikinama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w:t>
      </w:r>
      <w:proofErr w:type="spellStart"/>
      <w:r w:rsidRPr="008238B5">
        <w:rPr>
          <w:rFonts w:cs="Arial"/>
          <w:bCs/>
        </w:rPr>
        <w:t>telefinformacija</w:t>
      </w:r>
      <w:proofErr w:type="spellEnd"/>
      <w:r w:rsidRPr="008238B5">
        <w:rPr>
          <w:rFonts w:cs="Arial"/>
          <w:bCs/>
        </w:rPr>
        <w:t xml:space="preserve"> turi būti panaikinta iš Kybartų TP TSPĮ konfigūracijos. TSPĮ konfigūravimo ir derinimo darbus atliks </w:t>
      </w:r>
      <w:r w:rsidR="008238B5" w:rsidRPr="008238B5">
        <w:rPr>
          <w:rFonts w:cs="Arial"/>
          <w:bCs/>
        </w:rPr>
        <w:t>Perkantysis subjektas</w:t>
      </w:r>
      <w:r w:rsidRPr="008238B5">
        <w:rPr>
          <w:rFonts w:cs="Arial"/>
          <w:bCs/>
        </w:rPr>
        <w:t>.</w:t>
      </w:r>
    </w:p>
    <w:p w14:paraId="0BF85502"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Jeigu dėl L-</w:t>
      </w:r>
      <w:proofErr w:type="spellStart"/>
      <w:r w:rsidRPr="008238B5">
        <w:rPr>
          <w:rFonts w:cs="Arial"/>
          <w:bCs/>
        </w:rPr>
        <w:t>Nesterovas</w:t>
      </w:r>
      <w:proofErr w:type="spellEnd"/>
      <w:r w:rsidRPr="008238B5">
        <w:rPr>
          <w:rFonts w:cs="Arial"/>
          <w:bCs/>
        </w:rPr>
        <w:t xml:space="preserve"> </w:t>
      </w:r>
      <w:proofErr w:type="spellStart"/>
      <w:r w:rsidRPr="008238B5">
        <w:rPr>
          <w:rFonts w:cs="Arial"/>
          <w:bCs/>
        </w:rPr>
        <w:t>prijunginio</w:t>
      </w:r>
      <w:proofErr w:type="spellEnd"/>
      <w:r w:rsidRPr="008238B5">
        <w:rPr>
          <w:rFonts w:cs="Arial"/>
          <w:bCs/>
        </w:rPr>
        <w:t xml:space="preserve"> pervedimo į rezervą atsiranda poreikis naujai TI, ji turės būti suprojektuota, sukonfigūruota ir ištestuota TI kompleksinių bandymų metu.</w:t>
      </w:r>
    </w:p>
    <w:p w14:paraId="50E1F19C" w14:textId="4E652C0A"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Teleinformacijos sąrašas rengiamas, su </w:t>
      </w:r>
      <w:r w:rsidR="00D41183" w:rsidRPr="008238B5">
        <w:rPr>
          <w:rFonts w:cs="Arial"/>
          <w:bCs/>
        </w:rPr>
        <w:t>Perkantysis subjektas</w:t>
      </w:r>
      <w:r w:rsidRPr="008238B5">
        <w:rPr>
          <w:rFonts w:cs="Arial"/>
          <w:bCs/>
        </w:rPr>
        <w:t xml:space="preserve"> derinamas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7A7A58C1" w14:textId="604CAA13"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Darbuotojų ir priešgaisrinės saugos reikalavimai</w:t>
      </w:r>
    </w:p>
    <w:p w14:paraId="42ABDE06"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Projekte turi būti numatyti konkretūs projektiniai sprendiniai, nustatantys technines priemones, darbų metodus, užtikrinančius darbuotojų saugą ir sveikatą.</w:t>
      </w:r>
    </w:p>
    <w:p w14:paraId="56715409" w14:textId="77777777" w:rsidR="00A319EB" w:rsidRPr="008238B5" w:rsidRDefault="00F947D4" w:rsidP="00375071">
      <w:pPr>
        <w:ind w:left="709" w:hanging="1135"/>
        <w:rPr>
          <w:rFonts w:cs="Arial"/>
          <w:bCs/>
        </w:rPr>
      </w:pPr>
      <w:r w:rsidRPr="008238B5">
        <w:rPr>
          <w:rFonts w:cs="Arial"/>
          <w:bCs/>
        </w:rPr>
        <w:br w:type="page"/>
      </w:r>
    </w:p>
    <w:p w14:paraId="54B1BE87" w14:textId="77777777" w:rsidR="00A319EB" w:rsidRPr="008238B5" w:rsidRDefault="00A319EB" w:rsidP="00375071">
      <w:pPr>
        <w:tabs>
          <w:tab w:val="left" w:pos="426"/>
        </w:tabs>
        <w:spacing w:after="0" w:line="240" w:lineRule="auto"/>
        <w:jc w:val="both"/>
        <w:rPr>
          <w:rFonts w:cs="Arial"/>
          <w:bCs/>
        </w:rPr>
      </w:pPr>
    </w:p>
    <w:p w14:paraId="41E7120A" w14:textId="77777777" w:rsidR="00A319EB" w:rsidRPr="008238B5" w:rsidRDefault="00A319EB" w:rsidP="00375071">
      <w:pPr>
        <w:pStyle w:val="ListParagraph"/>
        <w:keepNext/>
        <w:keepLines/>
        <w:numPr>
          <w:ilvl w:val="0"/>
          <w:numId w:val="13"/>
        </w:numPr>
        <w:spacing w:before="40" w:after="0"/>
        <w:ind w:left="709" w:hanging="1135"/>
        <w:contextualSpacing w:val="0"/>
        <w:jc w:val="center"/>
        <w:outlineLvl w:val="1"/>
        <w:rPr>
          <w:rFonts w:eastAsiaTheme="majorEastAsia" w:cs="Arial"/>
          <w:bCs/>
          <w:vanish/>
          <w:lang w:eastAsia="lt-LT"/>
        </w:rPr>
      </w:pPr>
    </w:p>
    <w:p w14:paraId="58ABF108" w14:textId="77777777" w:rsidR="00A319EB" w:rsidRPr="008238B5" w:rsidRDefault="00A319EB" w:rsidP="00375071">
      <w:pPr>
        <w:pStyle w:val="ListParagraph"/>
        <w:keepNext/>
        <w:keepLines/>
        <w:numPr>
          <w:ilvl w:val="1"/>
          <w:numId w:val="13"/>
        </w:numPr>
        <w:spacing w:before="40" w:after="0"/>
        <w:ind w:left="709" w:hanging="1135"/>
        <w:contextualSpacing w:val="0"/>
        <w:jc w:val="center"/>
        <w:outlineLvl w:val="1"/>
        <w:rPr>
          <w:rFonts w:eastAsiaTheme="majorEastAsia" w:cs="Arial"/>
          <w:bCs/>
          <w:vanish/>
          <w:lang w:eastAsia="lt-LT"/>
        </w:rPr>
      </w:pPr>
      <w:bookmarkStart w:id="21" w:name="_Toc222918047"/>
      <w:bookmarkStart w:id="22" w:name="_Toc222918062"/>
      <w:bookmarkStart w:id="23" w:name="_Toc222918158"/>
      <w:bookmarkStart w:id="24" w:name="_Toc222918216"/>
      <w:bookmarkStart w:id="25" w:name="_Toc222918287"/>
      <w:bookmarkStart w:id="26" w:name="_Toc224826971"/>
      <w:bookmarkEnd w:id="21"/>
      <w:bookmarkEnd w:id="22"/>
      <w:bookmarkEnd w:id="23"/>
      <w:bookmarkEnd w:id="24"/>
      <w:bookmarkEnd w:id="25"/>
      <w:bookmarkEnd w:id="26"/>
    </w:p>
    <w:p w14:paraId="574AB338" w14:textId="77777777" w:rsidR="00A319EB" w:rsidRPr="008238B5" w:rsidRDefault="00A319EB" w:rsidP="00375071">
      <w:pPr>
        <w:pStyle w:val="ListParagraph"/>
        <w:keepNext/>
        <w:keepLines/>
        <w:numPr>
          <w:ilvl w:val="1"/>
          <w:numId w:val="13"/>
        </w:numPr>
        <w:spacing w:before="40" w:after="0"/>
        <w:ind w:left="709" w:hanging="1135"/>
        <w:contextualSpacing w:val="0"/>
        <w:jc w:val="center"/>
        <w:outlineLvl w:val="1"/>
        <w:rPr>
          <w:rFonts w:eastAsiaTheme="majorEastAsia" w:cs="Arial"/>
          <w:bCs/>
          <w:vanish/>
          <w:lang w:eastAsia="lt-LT"/>
        </w:rPr>
      </w:pPr>
      <w:bookmarkStart w:id="27" w:name="_Toc222918048"/>
      <w:bookmarkStart w:id="28" w:name="_Toc222918063"/>
      <w:bookmarkStart w:id="29" w:name="_Toc222918159"/>
      <w:bookmarkStart w:id="30" w:name="_Toc222918217"/>
      <w:bookmarkStart w:id="31" w:name="_Toc222918288"/>
      <w:bookmarkStart w:id="32" w:name="_Toc224826972"/>
      <w:bookmarkEnd w:id="27"/>
      <w:bookmarkEnd w:id="28"/>
      <w:bookmarkEnd w:id="29"/>
      <w:bookmarkEnd w:id="30"/>
      <w:bookmarkEnd w:id="31"/>
      <w:bookmarkEnd w:id="32"/>
    </w:p>
    <w:p w14:paraId="67CA5A16" w14:textId="78259136" w:rsidR="00A319EB" w:rsidRDefault="00662052" w:rsidP="00375071">
      <w:pPr>
        <w:pStyle w:val="Heading2"/>
        <w:numPr>
          <w:ilvl w:val="0"/>
          <w:numId w:val="28"/>
        </w:numPr>
        <w:ind w:left="709" w:hanging="1135"/>
        <w:jc w:val="center"/>
        <w:rPr>
          <w:rFonts w:ascii="Arial" w:hAnsi="Arial" w:cs="Arial"/>
          <w:b/>
          <w:caps/>
          <w:color w:val="auto"/>
          <w:sz w:val="22"/>
          <w:szCs w:val="22"/>
        </w:rPr>
      </w:pPr>
      <w:bookmarkStart w:id="33" w:name="_Toc224826973"/>
      <w:r w:rsidRPr="008238B5">
        <w:rPr>
          <w:rFonts w:ascii="Arial" w:hAnsi="Arial" w:cs="Arial"/>
          <w:b/>
          <w:caps/>
          <w:color w:val="auto"/>
          <w:sz w:val="22"/>
          <w:szCs w:val="22"/>
        </w:rPr>
        <w:t xml:space="preserve">reikalavimai projektuojamiems </w:t>
      </w:r>
      <w:r w:rsidR="00F947D4" w:rsidRPr="008238B5">
        <w:rPr>
          <w:rFonts w:ascii="Arial" w:hAnsi="Arial" w:cs="Arial"/>
          <w:b/>
          <w:caps/>
          <w:color w:val="auto"/>
          <w:sz w:val="22"/>
          <w:szCs w:val="22"/>
        </w:rPr>
        <w:t>BITĖNŲ TP PERTVARKYMO DARBA</w:t>
      </w:r>
      <w:r w:rsidRPr="008238B5">
        <w:rPr>
          <w:rFonts w:ascii="Arial" w:hAnsi="Arial" w:cs="Arial"/>
          <w:b/>
          <w:caps/>
          <w:color w:val="auto"/>
          <w:sz w:val="22"/>
          <w:szCs w:val="22"/>
        </w:rPr>
        <w:t>ms</w:t>
      </w:r>
      <w:bookmarkEnd w:id="33"/>
    </w:p>
    <w:p w14:paraId="1C5847BF" w14:textId="77777777" w:rsidR="008238B5" w:rsidRPr="008238B5" w:rsidRDefault="008238B5" w:rsidP="008238B5">
      <w:pPr>
        <w:rPr>
          <w:lang w:eastAsia="lt-LT"/>
        </w:rPr>
      </w:pPr>
    </w:p>
    <w:p w14:paraId="3018DF02" w14:textId="77777777" w:rsidR="00536E6E" w:rsidRPr="008238B5" w:rsidRDefault="00536E6E" w:rsidP="00375071">
      <w:pPr>
        <w:pStyle w:val="ListParagraph"/>
        <w:numPr>
          <w:ilvl w:val="0"/>
          <w:numId w:val="6"/>
        </w:numPr>
        <w:spacing w:after="0" w:line="240" w:lineRule="auto"/>
        <w:ind w:left="709" w:hanging="1135"/>
        <w:jc w:val="both"/>
        <w:rPr>
          <w:rFonts w:cs="Arial"/>
          <w:bCs/>
          <w:vanish/>
        </w:rPr>
      </w:pPr>
    </w:p>
    <w:p w14:paraId="3515B617" w14:textId="541B2C4F"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Darbų atlikimo vieta: Pagėgių sav., Lumpėnų sen., Bitėnų k., Bitės g. 3A, LT-99265.</w:t>
      </w:r>
    </w:p>
    <w:p w14:paraId="5AD17069" w14:textId="317FB47B"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RAA įrenginių pertvarkymo darbai</w:t>
      </w:r>
    </w:p>
    <w:p w14:paraId="3576D0CF" w14:textId="77777777" w:rsidR="00A319EB" w:rsidRPr="008238B5" w:rsidRDefault="00F947D4" w:rsidP="00375071">
      <w:pPr>
        <w:pStyle w:val="ListParagraph"/>
        <w:numPr>
          <w:ilvl w:val="2"/>
          <w:numId w:val="6"/>
        </w:numPr>
        <w:spacing w:after="0" w:line="240" w:lineRule="auto"/>
        <w:ind w:left="1134" w:hanging="850"/>
        <w:jc w:val="both"/>
        <w:rPr>
          <w:rFonts w:cs="Arial"/>
          <w:bCs/>
        </w:rPr>
      </w:pPr>
      <w:r w:rsidRPr="008238B5">
        <w:rPr>
          <w:rFonts w:cs="Arial"/>
          <w:bCs/>
        </w:rPr>
        <w:t>Techniniame darbo projekte sudaryti RAA pakeitimų Bitėnų TP struktūrines schemas:</w:t>
      </w:r>
    </w:p>
    <w:p w14:paraId="2A356094"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RAA atjungimo nuo matavimo transformatorių;</w:t>
      </w:r>
    </w:p>
    <w:p w14:paraId="5CC6DD43"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Pastotės pagrindinių įrenginių valdymo blokuočių grandinėse;</w:t>
      </w:r>
    </w:p>
    <w:p w14:paraId="542348D4"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RAA įrenginių funkcinių ryšių ir elementų išdėstymo pakeitimų esamose RAA vidaus spintose;</w:t>
      </w:r>
    </w:p>
    <w:p w14:paraId="68ADBFA9"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RAA įrenginių funkcijų tarpusavio sąveikų;</w:t>
      </w:r>
    </w:p>
    <w:p w14:paraId="6C9E9DA5"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ASĮ ir PVP nuolatinės ir kintamos operatyviosios srovės tiekimo  pakeitimų schemos atjungus EPL LN325 ir LN326 nenaudojamus RAA įrenginius;</w:t>
      </w:r>
    </w:p>
    <w:p w14:paraId="1C12A852"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Pakeisti atjungiamų įrenginių atjungtų automatinių jungiklių/kirtiklių operatyvinius žymėjimus į „Rezervas“ bei pakeisti jų normalios padėties žymėjimus į atjuntą padėtį.</w:t>
      </w:r>
    </w:p>
    <w:p w14:paraId="55C7E0F0" w14:textId="77777777" w:rsidR="00A319EB" w:rsidRPr="008238B5" w:rsidRDefault="00F947D4" w:rsidP="00375071">
      <w:pPr>
        <w:pStyle w:val="ListParagraph"/>
        <w:numPr>
          <w:ilvl w:val="2"/>
          <w:numId w:val="6"/>
        </w:numPr>
        <w:spacing w:after="0" w:line="240" w:lineRule="auto"/>
        <w:ind w:left="709" w:hanging="1135"/>
        <w:jc w:val="both"/>
        <w:rPr>
          <w:rFonts w:cs="Arial"/>
          <w:bCs/>
        </w:rPr>
      </w:pPr>
      <w:proofErr w:type="spellStart"/>
      <w:r w:rsidRPr="008238B5">
        <w:rPr>
          <w:rFonts w:cs="Arial"/>
          <w:bCs/>
        </w:rPr>
        <w:t>BitėnųTP</w:t>
      </w:r>
      <w:proofErr w:type="spellEnd"/>
      <w:r w:rsidRPr="008238B5">
        <w:rPr>
          <w:rFonts w:cs="Arial"/>
          <w:bCs/>
        </w:rPr>
        <w:t xml:space="preserve"> reikalingi suprojektuoti ir atlikti pakeitimai.</w:t>
      </w:r>
    </w:p>
    <w:p w14:paraId="700D349F" w14:textId="77777777" w:rsidR="00A319EB" w:rsidRPr="008238B5" w:rsidRDefault="00A319EB" w:rsidP="00375071">
      <w:pPr>
        <w:pStyle w:val="ListParagraph"/>
        <w:numPr>
          <w:ilvl w:val="3"/>
          <w:numId w:val="18"/>
        </w:numPr>
        <w:spacing w:after="0" w:line="240" w:lineRule="auto"/>
        <w:ind w:left="709" w:hanging="1135"/>
        <w:contextualSpacing w:val="0"/>
        <w:jc w:val="both"/>
        <w:rPr>
          <w:rFonts w:eastAsiaTheme="minorEastAsia" w:cs="Arial"/>
          <w:bCs/>
          <w:vanish/>
        </w:rPr>
      </w:pPr>
    </w:p>
    <w:p w14:paraId="45A8A502"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Esamose EPL LN325 ir LN326 prijunginių RAA vidaus spintose RAA apsaugos paliekamos veikiančiomis, kadangi jų išjungimas negalimas dėl visos 330 kV transformatorių pastotės ir perdavimo sistemos patikimo veikimo. Esama LN325 ir LN-326 prijunginių Asinchroninio rėžimo likvidavimo automatikos (ARLA) RAA spintoje R15 ir  Tinklo duomenų analizatorių įranga (WAMS) RAA spintoje R22 atjungiama ir demontuojama, LN325 ir LN326 linijų PowerLink aukšto dažnio komandų perdavimo įrenginių SWT3000 laidinius ryšius su neveikiančia įranga demontuoti pastotėje iš abiejų pusių (LAF 330 kV linijos Bitėnai-Sovetskas (LN325) ir LAF 330 kV linijos Bitėnai-Sovetskas (LN326)). Demontuotus ir tinkamus įrenginius (konkrečių įrenginių atrinkimas ir jų kiekis su Perkančiuoju subjektu suderinamas demontavimo metu) Tiekėjas turi pristatyti į Infrastruktūros priežiūros centro Vakarų regiono rezervo sandėlį. Atjungti ir demontuoti R5 RAA spintoje priešavarinės automatikos (PA) įrangą. Atjungiamos bei izoliuojamos nenaudojamos prijunginių antrines RAA grandinės, kabeliai ar kabelių gyslos (atjungiamos įtampos matavimo grandinės, srovės matavimo grandinės atjungiamos ir užtrumpinamos lauko tarpinių gnybtų spintoje, ir t.t.). RAA spintose demontuotos įrangos vietos, turi būti uždengtos, kaip yra numatyta RAA spintos gamintojo, kad būtų išlaikyta prieš tai buvus RAA spintos IP apsaugos klasė. Atitinkamai turi būti pataisyti esami RAA dalies brėžiniai.</w:t>
      </w:r>
    </w:p>
    <w:p w14:paraId="71CF1145"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Atjungtos nenaudojamos (rezervinės) kabelių gyslos turi būti sutrumpintos ir prijungtos prie PE šynos viename kabelio gale, o kitame gale – izoliuotos.</w:t>
      </w:r>
    </w:p>
    <w:p w14:paraId="2FD67236" w14:textId="77777777" w:rsidR="00A319EB" w:rsidRPr="008238B5" w:rsidRDefault="00F947D4" w:rsidP="00375071">
      <w:pPr>
        <w:pStyle w:val="ListParagraph"/>
        <w:numPr>
          <w:ilvl w:val="3"/>
          <w:numId w:val="6"/>
        </w:numPr>
        <w:spacing w:after="0" w:line="240" w:lineRule="auto"/>
        <w:ind w:left="1134" w:hanging="850"/>
        <w:jc w:val="both"/>
        <w:rPr>
          <w:rFonts w:cs="Arial"/>
          <w:bCs/>
        </w:rPr>
      </w:pPr>
      <w:r w:rsidRPr="008238B5">
        <w:rPr>
          <w:rFonts w:cs="Arial"/>
          <w:bCs/>
        </w:rPr>
        <w:t>Numatyti pakeitimus kitų prijunginių RAA spintose ir terminalų konfigūracijose susijusių su LN-325 ir LN-326 atjungiamais RAA įrenginiais (pvz.: ŠDA, JRĮ, PA, blokuočių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50E85C0E"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pakeitimų, numatyti visus reikiamus kompleksinius RAA bandymus susijusius su prieš tai minėtais RAA pakeitimais.</w:t>
      </w:r>
    </w:p>
    <w:p w14:paraId="7D206823"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Po atliktų darbų pateikti:</w:t>
      </w:r>
    </w:p>
    <w:p w14:paraId="0AE32860" w14:textId="77777777" w:rsidR="00536E6E" w:rsidRPr="008238B5" w:rsidRDefault="00536E6E" w:rsidP="00375071">
      <w:pPr>
        <w:pStyle w:val="ListParagraph"/>
        <w:numPr>
          <w:ilvl w:val="3"/>
          <w:numId w:val="6"/>
        </w:numPr>
        <w:spacing w:after="0" w:line="240" w:lineRule="auto"/>
        <w:ind w:left="1134" w:hanging="992"/>
        <w:jc w:val="both"/>
        <w:rPr>
          <w:rFonts w:cs="Arial"/>
          <w:bCs/>
        </w:rPr>
      </w:pPr>
      <w:r w:rsidRPr="008238B5">
        <w:rPr>
          <w:rFonts w:cs="Arial"/>
          <w:bCs/>
        </w:rPr>
        <w:t>Pakeistų RAA terminalų konfigūracijas: 1. Originaliais gamintojų formatais (.dex, .dig, .pcm ar kt.); 2. Su aiškiu versijų žymėjimu (pvz., " 2025-03-15_L-Vydžiai _REL670_v2.3. pcm");</w:t>
      </w:r>
    </w:p>
    <w:p w14:paraId="61351007" w14:textId="77777777" w:rsidR="001B023D" w:rsidRPr="008238B5" w:rsidRDefault="001B023D" w:rsidP="00375071">
      <w:pPr>
        <w:pStyle w:val="ListParagraph"/>
        <w:numPr>
          <w:ilvl w:val="3"/>
          <w:numId w:val="6"/>
        </w:numPr>
        <w:spacing w:after="0" w:line="240" w:lineRule="auto"/>
        <w:ind w:left="1134" w:hanging="992"/>
        <w:jc w:val="both"/>
        <w:rPr>
          <w:rFonts w:cs="Arial"/>
          <w:bCs/>
        </w:rPr>
      </w:pPr>
      <w:r w:rsidRPr="008238B5">
        <w:rPr>
          <w:rFonts w:cs="Arial"/>
          <w:bCs/>
        </w:rPr>
        <w:t>Finalinius failus po bandymų ir koregavimų.</w:t>
      </w:r>
    </w:p>
    <w:p w14:paraId="788E581C" w14:textId="22078948"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 xml:space="preserve">IEC 61850 komunikacijos dokumentacija (jei taikoma) turi apimti atnaujintus pakeistų RAA terminalų konfigūracijos failus (CID formatu). Taip pat turi būti </w:t>
      </w:r>
      <w:r w:rsidRPr="008238B5">
        <w:rPr>
          <w:rFonts w:cs="Arial"/>
          <w:bCs/>
        </w:rPr>
        <w:lastRenderedPageBreak/>
        <w:t>pateiktas pakoreguotas pastotės konfigūracijos failas (SCD), kuriame būtų atnaujinti, pašalinti arba pridėti GOOSE ryšiai, susiję su atjungiamu ar pertvarkomu prijunginiu. Papildomai turi būti pateikta GOOSE ryšių matrica, aiškiai nurodant siuntėjus (publisher), gavėjus (subscriber) ir perduodamus signalus. Jei taikoma, turi būti aprašyti ir MMS žinutėmis  perduodami signalai bei jų sąsajos su TSPĮ  ar kitomis aukštesnio lygmens sistemomis - SCADA (pvz., duomenų taškai, valdymo komandos ir pan.).</w:t>
      </w:r>
    </w:p>
    <w:p w14:paraId="610C1E74" w14:textId="43258493"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Pirminės komutacijos įrenginių pertvarkymo darbai</w:t>
      </w:r>
    </w:p>
    <w:p w14:paraId="28F92BCC" w14:textId="77777777" w:rsidR="00A319EB" w:rsidRPr="008238B5" w:rsidRDefault="00F947D4" w:rsidP="00375071">
      <w:pPr>
        <w:pStyle w:val="ListParagraph"/>
        <w:numPr>
          <w:ilvl w:val="2"/>
          <w:numId w:val="6"/>
        </w:numPr>
        <w:spacing w:after="0" w:line="240" w:lineRule="auto"/>
        <w:ind w:left="1134" w:hanging="992"/>
        <w:jc w:val="both"/>
        <w:rPr>
          <w:rFonts w:cs="Arial"/>
          <w:bCs/>
        </w:rPr>
      </w:pPr>
      <w:r w:rsidRPr="008238B5">
        <w:rPr>
          <w:rFonts w:cs="Arial"/>
          <w:bCs/>
        </w:rPr>
        <w:t>330 kV skirstyklos LN-325 ir LN-326 narvelių esančių pirminės komutacijos įrenginių L-325-0, L-326-0, Š-325-ž ir Š-326-ž (žr. pridedamą Bitėnų TP 330 kV skirstyklos principinę schemą) pervedimui į rezervą, reikia:</w:t>
      </w:r>
    </w:p>
    <w:p w14:paraId="7A11FAE9"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Numatyti Bitėnų TP LN-325 ir LN-326 ryšio užtvėriklių, prisijungimo filtrų ir ryšių kondensatorių demontavimą ir perdavimą į LITGRID AB IPC rezervo sandėlį.</w:t>
      </w:r>
    </w:p>
    <w:p w14:paraId="1ED3B9A1"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 xml:space="preserve">Atjungti kintamos ir nuolatinės operatyvinės srovės automatinius jungiklius pirminės komutacijos įrenginių L-325-0, L-326-0, Š-325-ž ir Š-326-ž pavarose ir gnybtų spintose. </w:t>
      </w:r>
    </w:p>
    <w:p w14:paraId="3B850811"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Pakeisti pervedamų į rezervą įrenginių  atjungtų automatinių jungiklių operatyvinius žymėjimus į „Rezervas“ bei pakeisti jų normalios padėties žymėjimus į atjuntą padėtį.</w:t>
      </w:r>
    </w:p>
    <w:p w14:paraId="79933EF3" w14:textId="77777777" w:rsidR="00A319EB" w:rsidRPr="008238B5" w:rsidRDefault="00F947D4" w:rsidP="00375071">
      <w:pPr>
        <w:pStyle w:val="ListParagraph"/>
        <w:numPr>
          <w:ilvl w:val="3"/>
          <w:numId w:val="6"/>
        </w:numPr>
        <w:spacing w:after="0" w:line="240" w:lineRule="auto"/>
        <w:ind w:left="1134" w:hanging="992"/>
        <w:jc w:val="both"/>
        <w:rPr>
          <w:rFonts w:cs="Arial"/>
          <w:bCs/>
        </w:rPr>
      </w:pPr>
      <w:r w:rsidRPr="008238B5">
        <w:rPr>
          <w:rFonts w:cs="Arial"/>
          <w:bCs/>
        </w:rPr>
        <w:t>Srovės transformatorių ST-325 ir ST-326 komutacinėse dėžutėse atjungti kontrolinius kabelius ir užtrumpinti srovės transformatorių antrines grandines.</w:t>
      </w:r>
    </w:p>
    <w:p w14:paraId="20E2FB1F"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EC89E11"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Apšildymo grandinės pavarose ir gnybtų spintose lieka veikiančios.</w:t>
      </w:r>
    </w:p>
    <w:p w14:paraId="4DBFE6B7" w14:textId="00A98AC8"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Visi atlikti pakeitimai, susiję su LN-325 ir LN326 pirminės komutacijos įrenginių rezervavimu, perkeliami į principines ir savųjų reikmių schemas, redaguojamos pirminių komutacinių įrenginių eksploatacijos ir operatyvinės priežiūros instrukcijos. </w:t>
      </w:r>
    </w:p>
    <w:p w14:paraId="47306419" w14:textId="115BDDC9"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Teleinformacijos surinkimo ir perdavimo dalies pakeitimo darbai </w:t>
      </w:r>
    </w:p>
    <w:p w14:paraId="267D0008" w14:textId="22E9FAF8"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LN 326 ir LN 325 prijunginių RAA apsaugos lieka veikiančiomis. Atjungiama ir demontuojama 330 kV linijų Bitėnai-Sovetskas (LN325) ir Bitėnai-Sovetskas (LN326) WAMS, ARLA ir TPĮ įranga todėl, visa teleinformacija (signalai, matavimai, valdymo komandos) susijusi su šių prijunginių atjungta ir demontuota RAA įranga DVS tampa nebeaktuali, todėl ji turi būti panaikinta iš DVS duomenų bazės. Aktualiose TI sąrašų versijose projektuotojai turi sužymėti visą naikinamą teleinformaciją. Aktualias TI sąrašų versijas projektuotojams pateiks </w:t>
      </w:r>
      <w:r w:rsidR="00D41183" w:rsidRPr="008238B5">
        <w:rPr>
          <w:rFonts w:cs="Arial"/>
          <w:bCs/>
        </w:rPr>
        <w:t>Perkantysis subjektas</w:t>
      </w:r>
      <w:r w:rsidRPr="008238B5">
        <w:rPr>
          <w:rFonts w:cs="Arial"/>
          <w:bCs/>
        </w:rPr>
        <w:t>.</w:t>
      </w:r>
    </w:p>
    <w:p w14:paraId="2476EA6E"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Taip pat turi būti įvertinti, suprojektuoti ir TI sąrašuose sužymėti kitų prijunginių esamos teleinformacijos pavadinimų, būsenų ar kt. pakeitimai, kuriems įtakos gali turėti LN 326 ir LN 325 prijunginių išvedimas į rezervą. Projektuotojai turi peržiūrėti visų Bitėnų TP dalių (330 kV, 110 kV, 10 kV) TI sąrašus ir įvertinti ar juose reikalingi kokie nors pakeitimai.</w:t>
      </w:r>
    </w:p>
    <w:p w14:paraId="010C484B" w14:textId="71C615DF"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Visa naikinama LN 326 ir LN 325 prijunginių telefinformacija turi būti panaikinta iš Bitėnų TP TSPĮ konfigūracijų. TSPĮ konfigūravimo ir derinimo darbus atliks </w:t>
      </w:r>
      <w:r w:rsidR="008238B5" w:rsidRPr="008238B5">
        <w:rPr>
          <w:rFonts w:cs="Arial"/>
          <w:bCs/>
        </w:rPr>
        <w:t>Perkantysis subjektas</w:t>
      </w:r>
      <w:r w:rsidRPr="008238B5">
        <w:rPr>
          <w:rFonts w:cs="Arial"/>
          <w:bCs/>
        </w:rPr>
        <w:t>.</w:t>
      </w:r>
    </w:p>
    <w:p w14:paraId="4F3E1FEA"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Jeigu dėl LN 326 ir LN 325 prijunginių pervedimo į rezervą atsiranda poreikis naujai TI, ji turės būti suprojektuota, sukonfigūruota ir ištestuota TI kompleksinių bandymų metu.</w:t>
      </w:r>
    </w:p>
    <w:p w14:paraId="30851EE5" w14:textId="35FA6E1A"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t xml:space="preserve">Teleinformacijos sąrašai rengiami, su </w:t>
      </w:r>
      <w:r w:rsidR="00D41183" w:rsidRPr="008238B5">
        <w:rPr>
          <w:rFonts w:cs="Arial"/>
          <w:bCs/>
        </w:rPr>
        <w:t>Perkantysis subjektas</w:t>
      </w:r>
      <w:r w:rsidRPr="008238B5">
        <w:rPr>
          <w:rFonts w:cs="Arial"/>
          <w:bCs/>
        </w:rPr>
        <w:t xml:space="preserve"> derinamai ir testavimai atliekami vadovaujantis </w:t>
      </w:r>
      <w:r w:rsidR="00D41183" w:rsidRPr="008238B5">
        <w:rPr>
          <w:rFonts w:cs="Arial"/>
          <w:bCs/>
        </w:rPr>
        <w:t>Perkantysis subjektas</w:t>
      </w:r>
      <w:r w:rsidRPr="008238B5">
        <w:rPr>
          <w:rFonts w:cs="Arial"/>
          <w:bCs/>
        </w:rPr>
        <w:t xml:space="preserve"> patvirtintu Perdavimo tinklo transformatorių pastočių ir skirstyklų įrangos nuotolinio valdymo reikalavimų aprašu. Dokumentas skelbiamas </w:t>
      </w:r>
      <w:r w:rsidR="00D41183" w:rsidRPr="008238B5">
        <w:rPr>
          <w:rFonts w:cs="Arial"/>
          <w:bCs/>
        </w:rPr>
        <w:t>Perkantysis subjektas</w:t>
      </w:r>
      <w:r w:rsidRPr="008238B5">
        <w:rPr>
          <w:rFonts w:cs="Arial"/>
          <w:bCs/>
        </w:rPr>
        <w:t xml:space="preserve"> tinklalapyje adresu www.litgrid.eu: Tinklo plėtra&gt;Standartiniai techniniai reikalavimai&gt;Pastočių ir skirstyklų įrangos nuotoliniam valdymui.</w:t>
      </w:r>
    </w:p>
    <w:p w14:paraId="39B3BA51" w14:textId="0C582E75" w:rsidR="00A319EB" w:rsidRPr="008238B5" w:rsidRDefault="00F947D4" w:rsidP="00375071">
      <w:pPr>
        <w:pStyle w:val="ListParagraph"/>
        <w:numPr>
          <w:ilvl w:val="1"/>
          <w:numId w:val="6"/>
        </w:numPr>
        <w:spacing w:after="0" w:line="240" w:lineRule="auto"/>
        <w:ind w:left="709" w:hanging="1135"/>
        <w:jc w:val="both"/>
        <w:rPr>
          <w:rFonts w:cs="Arial"/>
          <w:bCs/>
        </w:rPr>
      </w:pPr>
      <w:r w:rsidRPr="008238B5">
        <w:rPr>
          <w:rFonts w:cs="Arial"/>
          <w:bCs/>
        </w:rPr>
        <w:t xml:space="preserve">Darbuotojų ir priešgaisrinės saugos reikalavimai </w:t>
      </w:r>
    </w:p>
    <w:p w14:paraId="3EFF88AC" w14:textId="77777777" w:rsidR="00A319EB" w:rsidRPr="008238B5" w:rsidRDefault="00F947D4" w:rsidP="00375071">
      <w:pPr>
        <w:pStyle w:val="ListParagraph"/>
        <w:numPr>
          <w:ilvl w:val="2"/>
          <w:numId w:val="6"/>
        </w:numPr>
        <w:spacing w:after="0" w:line="240" w:lineRule="auto"/>
        <w:ind w:left="709" w:hanging="1135"/>
        <w:jc w:val="both"/>
        <w:rPr>
          <w:rFonts w:cs="Arial"/>
          <w:bCs/>
        </w:rPr>
      </w:pPr>
      <w:r w:rsidRPr="008238B5">
        <w:rPr>
          <w:rFonts w:cs="Arial"/>
          <w:bCs/>
        </w:rPr>
        <w:lastRenderedPageBreak/>
        <w:t>Projekte turi būti numatyti konkretūs projektiniai sprendiniai, nustatantys technines priemones, darbų metodus, užtikrinančius darbuotojų saugą ir sveikatą.</w:t>
      </w:r>
    </w:p>
    <w:p w14:paraId="6C2B00C1" w14:textId="77777777" w:rsidR="00A319EB" w:rsidRPr="008238B5" w:rsidRDefault="00A319EB" w:rsidP="00375071">
      <w:pPr>
        <w:pStyle w:val="ListParagraph"/>
        <w:tabs>
          <w:tab w:val="left" w:pos="426"/>
        </w:tabs>
        <w:spacing w:after="0" w:line="240" w:lineRule="auto"/>
        <w:ind w:left="709" w:hanging="1135"/>
        <w:jc w:val="both"/>
        <w:rPr>
          <w:rFonts w:cs="Arial"/>
          <w:bCs/>
        </w:rPr>
      </w:pPr>
    </w:p>
    <w:p w14:paraId="38C7791A" w14:textId="77777777" w:rsidR="00375071" w:rsidRPr="008238B5" w:rsidRDefault="00375071" w:rsidP="00375071">
      <w:pPr>
        <w:ind w:left="-540"/>
        <w:rPr>
          <w:rFonts w:cs="Arial"/>
          <w:bCs/>
        </w:rPr>
      </w:pPr>
    </w:p>
    <w:p w14:paraId="49AD887F" w14:textId="5F4E8C0A" w:rsidR="00A319EB" w:rsidRPr="008238B5" w:rsidRDefault="008238B5" w:rsidP="008238B5">
      <w:pPr>
        <w:pStyle w:val="ListParagraph"/>
        <w:numPr>
          <w:ilvl w:val="0"/>
          <w:numId w:val="6"/>
        </w:numPr>
        <w:ind w:hanging="810"/>
        <w:rPr>
          <w:rFonts w:cs="Arial"/>
          <w:b/>
        </w:rPr>
      </w:pPr>
      <w:r w:rsidRPr="008238B5">
        <w:rPr>
          <w:rFonts w:cs="Arial"/>
          <w:b/>
        </w:rPr>
        <w:t>PRIEDAI</w:t>
      </w:r>
      <w:r w:rsidR="00375071" w:rsidRPr="008238B5">
        <w:rPr>
          <w:rFonts w:cs="Arial"/>
          <w:b/>
        </w:rPr>
        <w:t>*</w:t>
      </w:r>
      <w:r w:rsidR="00F947D4" w:rsidRPr="008238B5">
        <w:rPr>
          <w:rFonts w:cs="Arial"/>
          <w:b/>
        </w:rPr>
        <w:t xml:space="preserve">: </w:t>
      </w:r>
    </w:p>
    <w:p w14:paraId="20C082E4" w14:textId="49794061" w:rsidR="00A319EB" w:rsidRPr="008238B5" w:rsidRDefault="00F947D4" w:rsidP="00375071">
      <w:pPr>
        <w:ind w:left="709" w:hanging="1135"/>
        <w:rPr>
          <w:rFonts w:cs="Arial"/>
          <w:bCs/>
        </w:rPr>
      </w:pPr>
      <w:r w:rsidRPr="008238B5">
        <w:rPr>
          <w:rFonts w:cs="Arial"/>
          <w:bCs/>
        </w:rPr>
        <w:t>1 Priedas</w:t>
      </w:r>
      <w:r w:rsidR="00CF770E" w:rsidRPr="008238B5">
        <w:rPr>
          <w:rFonts w:cs="Arial"/>
          <w:bCs/>
        </w:rPr>
        <w:t xml:space="preserve">. </w:t>
      </w:r>
      <w:r w:rsidRPr="008238B5">
        <w:rPr>
          <w:rFonts w:cs="Arial"/>
          <w:bCs/>
        </w:rPr>
        <w:t>IAE</w:t>
      </w:r>
      <w:r w:rsidR="00CF770E" w:rsidRPr="008238B5">
        <w:rPr>
          <w:rFonts w:cs="Arial"/>
          <w:bCs/>
        </w:rPr>
        <w:t xml:space="preserve"> </w:t>
      </w:r>
      <w:r w:rsidRPr="008238B5">
        <w:rPr>
          <w:rFonts w:cs="Arial"/>
          <w:bCs/>
        </w:rPr>
        <w:t>110kV</w:t>
      </w:r>
      <w:r w:rsidR="00CF770E" w:rsidRPr="008238B5">
        <w:rPr>
          <w:rFonts w:cs="Arial"/>
          <w:bCs/>
        </w:rPr>
        <w:t xml:space="preserve"> </w:t>
      </w:r>
      <w:r w:rsidRPr="008238B5">
        <w:rPr>
          <w:rFonts w:cs="Arial"/>
          <w:bCs/>
        </w:rPr>
        <w:t>Principinė schema</w:t>
      </w:r>
    </w:p>
    <w:p w14:paraId="146A1F33" w14:textId="7B80CCE8" w:rsidR="00A319EB" w:rsidRPr="008238B5" w:rsidRDefault="00F947D4" w:rsidP="00375071">
      <w:pPr>
        <w:ind w:left="709" w:hanging="1135"/>
        <w:rPr>
          <w:rFonts w:cs="Arial"/>
          <w:bCs/>
        </w:rPr>
      </w:pPr>
      <w:r w:rsidRPr="008238B5">
        <w:rPr>
          <w:rFonts w:cs="Arial"/>
          <w:bCs/>
        </w:rPr>
        <w:t>2 Priedas</w:t>
      </w:r>
      <w:r w:rsidR="00CF770E" w:rsidRPr="008238B5">
        <w:rPr>
          <w:rFonts w:cs="Arial"/>
          <w:bCs/>
        </w:rPr>
        <w:t xml:space="preserve">.  </w:t>
      </w:r>
      <w:r w:rsidRPr="008238B5">
        <w:rPr>
          <w:rFonts w:cs="Arial"/>
          <w:bCs/>
        </w:rPr>
        <w:t>Kalvelių TP</w:t>
      </w:r>
      <w:r w:rsidR="00CF770E" w:rsidRPr="008238B5">
        <w:rPr>
          <w:rFonts w:cs="Arial"/>
          <w:bCs/>
        </w:rPr>
        <w:t xml:space="preserve"> </w:t>
      </w:r>
      <w:r w:rsidRPr="008238B5">
        <w:rPr>
          <w:rFonts w:cs="Arial"/>
          <w:bCs/>
        </w:rPr>
        <w:t>Principinė schema;</w:t>
      </w:r>
    </w:p>
    <w:p w14:paraId="463BAE1C" w14:textId="52A48585" w:rsidR="00A319EB" w:rsidRPr="008238B5" w:rsidRDefault="00F947D4" w:rsidP="00375071">
      <w:pPr>
        <w:ind w:left="709" w:hanging="1135"/>
        <w:rPr>
          <w:rFonts w:cs="Arial"/>
          <w:bCs/>
        </w:rPr>
      </w:pPr>
      <w:r w:rsidRPr="008238B5">
        <w:rPr>
          <w:rFonts w:cs="Arial"/>
          <w:bCs/>
        </w:rPr>
        <w:t>3 Priedas</w:t>
      </w:r>
      <w:r w:rsidR="00CF770E" w:rsidRPr="008238B5">
        <w:rPr>
          <w:rFonts w:cs="Arial"/>
          <w:bCs/>
        </w:rPr>
        <w:t xml:space="preserve">. </w:t>
      </w:r>
      <w:r w:rsidRPr="008238B5">
        <w:rPr>
          <w:rFonts w:cs="Arial"/>
          <w:bCs/>
        </w:rPr>
        <w:t>Pabradės TP</w:t>
      </w:r>
      <w:r w:rsidR="00CF770E" w:rsidRPr="008238B5">
        <w:rPr>
          <w:rFonts w:cs="Arial"/>
          <w:bCs/>
        </w:rPr>
        <w:t xml:space="preserve"> </w:t>
      </w:r>
      <w:r w:rsidRPr="008238B5">
        <w:rPr>
          <w:rFonts w:cs="Arial"/>
          <w:bCs/>
        </w:rPr>
        <w:t>Principinė schema;</w:t>
      </w:r>
    </w:p>
    <w:p w14:paraId="7A93460E" w14:textId="66F211BF" w:rsidR="00A319EB" w:rsidRPr="008238B5" w:rsidRDefault="00F947D4" w:rsidP="00375071">
      <w:pPr>
        <w:ind w:left="709" w:hanging="1135"/>
        <w:rPr>
          <w:rFonts w:cs="Arial"/>
          <w:bCs/>
        </w:rPr>
      </w:pPr>
      <w:r w:rsidRPr="008238B5">
        <w:rPr>
          <w:rFonts w:cs="Arial"/>
          <w:bCs/>
        </w:rPr>
        <w:t>4 Priedas</w:t>
      </w:r>
      <w:r w:rsidR="00CF770E" w:rsidRPr="008238B5">
        <w:rPr>
          <w:rFonts w:cs="Arial"/>
          <w:bCs/>
        </w:rPr>
        <w:t xml:space="preserve">. </w:t>
      </w:r>
      <w:r w:rsidRPr="008238B5">
        <w:rPr>
          <w:rFonts w:cs="Arial"/>
          <w:bCs/>
        </w:rPr>
        <w:t>Šalčininkų TP</w:t>
      </w:r>
      <w:r w:rsidR="00CF770E" w:rsidRPr="008238B5">
        <w:rPr>
          <w:rFonts w:cs="Arial"/>
          <w:bCs/>
        </w:rPr>
        <w:t xml:space="preserve"> </w:t>
      </w:r>
      <w:r w:rsidRPr="008238B5">
        <w:rPr>
          <w:rFonts w:cs="Arial"/>
          <w:bCs/>
        </w:rPr>
        <w:t>Principinė schema;</w:t>
      </w:r>
    </w:p>
    <w:p w14:paraId="7EF377C6" w14:textId="5D1195B6" w:rsidR="00A319EB" w:rsidRPr="008238B5" w:rsidRDefault="00F947D4" w:rsidP="00375071">
      <w:pPr>
        <w:spacing w:line="240" w:lineRule="auto"/>
        <w:ind w:left="709" w:hanging="1135"/>
        <w:jc w:val="both"/>
        <w:rPr>
          <w:rFonts w:cs="Arial"/>
          <w:bCs/>
        </w:rPr>
      </w:pPr>
      <w:r w:rsidRPr="008238B5">
        <w:rPr>
          <w:rFonts w:cs="Arial"/>
          <w:bCs/>
        </w:rPr>
        <w:t>5 Priedas</w:t>
      </w:r>
      <w:r w:rsidR="00CF770E" w:rsidRPr="008238B5">
        <w:rPr>
          <w:rFonts w:cs="Arial"/>
          <w:bCs/>
        </w:rPr>
        <w:t xml:space="preserve">. </w:t>
      </w:r>
      <w:r w:rsidRPr="008238B5">
        <w:rPr>
          <w:rFonts w:cs="Arial"/>
          <w:bCs/>
        </w:rPr>
        <w:t>Kybartų TP</w:t>
      </w:r>
      <w:r w:rsidR="00CF770E" w:rsidRPr="008238B5">
        <w:rPr>
          <w:rFonts w:cs="Arial"/>
          <w:bCs/>
        </w:rPr>
        <w:t xml:space="preserve"> </w:t>
      </w:r>
      <w:r w:rsidRPr="008238B5">
        <w:rPr>
          <w:rFonts w:cs="Arial"/>
          <w:bCs/>
        </w:rPr>
        <w:t>Principinė schema;</w:t>
      </w:r>
    </w:p>
    <w:p w14:paraId="78A9474D" w14:textId="77777777" w:rsidR="008238B5" w:rsidRDefault="00F947D4" w:rsidP="008238B5">
      <w:pPr>
        <w:spacing w:line="240" w:lineRule="auto"/>
        <w:ind w:left="709" w:hanging="1135"/>
        <w:jc w:val="both"/>
        <w:rPr>
          <w:rFonts w:cs="Arial"/>
          <w:bCs/>
        </w:rPr>
      </w:pPr>
      <w:r w:rsidRPr="008238B5">
        <w:rPr>
          <w:rFonts w:cs="Arial"/>
          <w:bCs/>
        </w:rPr>
        <w:t>6 Priedas</w:t>
      </w:r>
      <w:r w:rsidR="00CF770E" w:rsidRPr="008238B5">
        <w:rPr>
          <w:rFonts w:cs="Arial"/>
          <w:bCs/>
        </w:rPr>
        <w:t xml:space="preserve">. </w:t>
      </w:r>
      <w:r w:rsidRPr="008238B5">
        <w:rPr>
          <w:rFonts w:cs="Arial"/>
          <w:bCs/>
        </w:rPr>
        <w:t>Bit</w:t>
      </w:r>
      <w:r w:rsidR="00CF770E" w:rsidRPr="008238B5">
        <w:rPr>
          <w:rFonts w:cs="Arial"/>
          <w:bCs/>
        </w:rPr>
        <w:t>ė</w:t>
      </w:r>
      <w:r w:rsidRPr="008238B5">
        <w:rPr>
          <w:rFonts w:cs="Arial"/>
          <w:bCs/>
        </w:rPr>
        <w:t>nų</w:t>
      </w:r>
      <w:r w:rsidR="00CF770E" w:rsidRPr="008238B5">
        <w:rPr>
          <w:rFonts w:cs="Arial"/>
          <w:bCs/>
        </w:rPr>
        <w:t xml:space="preserve"> </w:t>
      </w:r>
      <w:r w:rsidRPr="008238B5">
        <w:rPr>
          <w:rFonts w:cs="Arial"/>
          <w:bCs/>
        </w:rPr>
        <w:t>TP</w:t>
      </w:r>
      <w:r w:rsidR="00CF770E" w:rsidRPr="008238B5">
        <w:rPr>
          <w:rFonts w:cs="Arial"/>
          <w:bCs/>
        </w:rPr>
        <w:t xml:space="preserve"> </w:t>
      </w:r>
      <w:r w:rsidRPr="008238B5">
        <w:rPr>
          <w:rFonts w:cs="Arial"/>
          <w:bCs/>
        </w:rPr>
        <w:t>330kV</w:t>
      </w:r>
      <w:r w:rsidR="00CF770E" w:rsidRPr="008238B5">
        <w:rPr>
          <w:rFonts w:cs="Arial"/>
          <w:bCs/>
        </w:rPr>
        <w:t xml:space="preserve"> </w:t>
      </w:r>
      <w:r w:rsidRPr="008238B5">
        <w:rPr>
          <w:rFonts w:cs="Arial"/>
          <w:bCs/>
        </w:rPr>
        <w:t>Principinė schema</w:t>
      </w:r>
      <w:r w:rsidR="00375071" w:rsidRPr="008238B5">
        <w:rPr>
          <w:rFonts w:cs="Arial"/>
          <w:bCs/>
        </w:rPr>
        <w:t>.</w:t>
      </w:r>
    </w:p>
    <w:p w14:paraId="3355BF37" w14:textId="482381C8" w:rsidR="00375071" w:rsidRPr="008238B5" w:rsidRDefault="008238B5" w:rsidP="008238B5">
      <w:pPr>
        <w:spacing w:line="240" w:lineRule="auto"/>
        <w:ind w:left="-426"/>
        <w:jc w:val="both"/>
        <w:rPr>
          <w:rFonts w:cs="Arial"/>
          <w:bCs/>
        </w:rPr>
      </w:pPr>
      <w:r>
        <w:rPr>
          <w:bCs/>
        </w:rPr>
        <w:t>*</w:t>
      </w:r>
      <w:r w:rsidR="00375071" w:rsidRPr="008238B5">
        <w:t>Tiekėjai, norėdami susipažinti su šios Techninės užduoties priedais, turi kreiptis į Perkantįjį subjektą ir pasirašyti konfidencialumo įsipareigojimą (</w:t>
      </w:r>
      <w:r w:rsidR="00375071" w:rsidRPr="008238B5">
        <w:rPr>
          <w:i/>
          <w:iCs/>
        </w:rPr>
        <w:t>pridedama</w:t>
      </w:r>
      <w:r w:rsidR="00375071" w:rsidRPr="008238B5">
        <w:t>).</w:t>
      </w:r>
    </w:p>
    <w:p w14:paraId="3D38751F" w14:textId="77777777" w:rsidR="00375071" w:rsidRPr="008238B5" w:rsidRDefault="00375071" w:rsidP="00375071">
      <w:pPr>
        <w:spacing w:line="240" w:lineRule="auto"/>
        <w:ind w:left="709" w:hanging="1135"/>
        <w:jc w:val="both"/>
        <w:rPr>
          <w:rFonts w:cs="Arial"/>
          <w:bCs/>
        </w:rPr>
      </w:pPr>
    </w:p>
    <w:sectPr w:rsidR="00375071" w:rsidRPr="008238B5">
      <w:headerReference w:type="even" r:id="rId14"/>
      <w:headerReference w:type="default" r:id="rId15"/>
      <w:headerReference w:type="first" r:id="rId16"/>
      <w:pgSz w:w="11906" w:h="16838"/>
      <w:pgMar w:top="1701" w:right="991"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E99A7" w14:textId="77777777" w:rsidR="00BE1B61" w:rsidRDefault="00BE1B61">
      <w:pPr>
        <w:spacing w:after="0" w:line="240" w:lineRule="auto"/>
      </w:pPr>
      <w:r>
        <w:separator/>
      </w:r>
    </w:p>
  </w:endnote>
  <w:endnote w:type="continuationSeparator" w:id="0">
    <w:p w14:paraId="27A22F36" w14:textId="77777777" w:rsidR="00BE1B61" w:rsidRDefault="00BE1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79F6" w14:textId="77777777" w:rsidR="00BE1B61" w:rsidRDefault="00BE1B61">
      <w:pPr>
        <w:spacing w:after="0" w:line="240" w:lineRule="auto"/>
      </w:pPr>
      <w:r>
        <w:separator/>
      </w:r>
    </w:p>
  </w:footnote>
  <w:footnote w:type="continuationSeparator" w:id="0">
    <w:p w14:paraId="5F121668" w14:textId="77777777" w:rsidR="00BE1B61" w:rsidRDefault="00BE1B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BF71" w14:textId="77777777" w:rsidR="00A319EB" w:rsidRDefault="00F947D4">
    <w:pPr>
      <w:pStyle w:val="Header"/>
    </w:pPr>
    <w:r>
      <w:rPr>
        <w:noProof/>
      </w:rPr>
      <mc:AlternateContent>
        <mc:Choice Requires="wps">
          <w:drawing>
            <wp:anchor distT="0" distB="0" distL="0" distR="0" simplePos="0" relativeHeight="251658242" behindDoc="0" locked="0" layoutInCell="1" allowOverlap="1" wp14:anchorId="41ABD809" wp14:editId="788BAAF5">
              <wp:simplePos x="0" y="0"/>
              <wp:positionH relativeFrom="page">
                <wp:align>right</wp:align>
              </wp:positionH>
              <wp:positionV relativeFrom="page">
                <wp:align>top</wp:align>
              </wp:positionV>
              <wp:extent cx="2221230" cy="368935"/>
              <wp:effectExtent l="0" t="0" r="0" b="0"/>
              <wp:wrapNone/>
              <wp:docPr id="1230284685"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6893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classificationOutcomeType="hdr"/>
                        </a:ext>
                      </a:extLst>
                    </wps:spPr>
                    <wps:txbx>
                      <w:txbxContent>
                        <w:p w14:paraId="2C326E36"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w14:anchorId="41ABD809" id="Teksto laukas 2" o:spid="_x0000_s1026" alt="VIDINIO NAUDOJIMO INFORMACIJA" style="position:absolute;margin-left:123.7pt;margin-top:0;width:174.9pt;height:29.0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" filled="f" stroked="f">
              <v:stroke joinstyle="round"/>
              <v:textbox style="mso-fit-shape-to-text:t" inset="0,15pt,20pt,0">
                <w:txbxContent>
                  <w:p w14:paraId="2C326E36"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CC3E" w14:textId="324509EC" w:rsidR="00A319EB" w:rsidRDefault="00F947D4">
    <w:pPr>
      <w:pStyle w:val="Header"/>
      <w:jc w:val="right"/>
      <w:rPr>
        <w:rFonts w:cs="Arial"/>
        <w:i/>
        <w:iCs/>
        <w:sz w:val="18"/>
        <w:szCs w:val="18"/>
      </w:rPr>
    </w:pPr>
    <w:r>
      <w:rPr>
        <w:rFonts w:cs="Arial"/>
        <w:noProof/>
        <w:sz w:val="18"/>
        <w:szCs w:val="18"/>
        <w:lang w:eastAsia="lt-LT"/>
      </w:rPr>
      <w:drawing>
        <wp:anchor distT="0" distB="0" distL="114300" distR="114300" simplePos="0" relativeHeight="251658240" behindDoc="0" locked="0" layoutInCell="1" allowOverlap="1" wp14:anchorId="2010D2BE" wp14:editId="1D9A61E7">
          <wp:simplePos x="0" y="0"/>
          <wp:positionH relativeFrom="leftMargin">
            <wp:posOffset>441960</wp:posOffset>
          </wp:positionH>
          <wp:positionV relativeFrom="paragraph">
            <wp:posOffset>-23495</wp:posOffset>
          </wp:positionV>
          <wp:extent cx="381000" cy="568960"/>
          <wp:effectExtent l="0" t="0" r="0" b="2540"/>
          <wp:wrapNone/>
          <wp:docPr id="1230284688" name="Picture 623178739"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pic:spPr>
              </pic:pic>
            </a:graphicData>
          </a:graphic>
        </wp:anchor>
      </w:drawing>
    </w:r>
  </w:p>
  <w:p w14:paraId="094E25FE" w14:textId="77777777" w:rsidR="00A319EB" w:rsidRDefault="00A31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2562" w14:textId="77777777" w:rsidR="00A319EB" w:rsidRDefault="00F947D4">
    <w:pPr>
      <w:pStyle w:val="Header"/>
    </w:pPr>
    <w:r>
      <w:rPr>
        <w:noProof/>
      </w:rPr>
      <mc:AlternateContent>
        <mc:Choice Requires="wps">
          <w:drawing>
            <wp:anchor distT="0" distB="0" distL="0" distR="0" simplePos="0" relativeHeight="251658241" behindDoc="0" locked="0" layoutInCell="1" allowOverlap="1" wp14:anchorId="609327DA" wp14:editId="086CD175">
              <wp:simplePos x="0" y="0"/>
              <wp:positionH relativeFrom="page">
                <wp:align>right</wp:align>
              </wp:positionH>
              <wp:positionV relativeFrom="page">
                <wp:align>top</wp:align>
              </wp:positionV>
              <wp:extent cx="2221230" cy="368935"/>
              <wp:effectExtent l="0" t="0" r="0" b="0"/>
              <wp:wrapNone/>
              <wp:docPr id="1230284686"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6893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classificationOutcomeType="hdr"/>
                        </a:ext>
                      </a:extLst>
                    </wps:spPr>
                    <wps:txbx>
                      <w:txbxContent>
                        <w:p w14:paraId="51AC2143"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w14:anchorId="609327DA" id="Teksto laukas 1" o:spid="_x0000_s1028" alt="VIDINIO NAUDOJIMO INFORMACIJA" style="position:absolute;margin-left:123.7pt;margin-top:0;width:174.9pt;height:29.0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" filled="f" stroked="f">
              <v:stroke joinstyle="round"/>
              <v:textbox style="mso-fit-shape-to-text:t" inset="0,15pt,20pt,0">
                <w:txbxContent>
                  <w:p w14:paraId="51AC2143"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0AA9"/>
    <w:multiLevelType w:val="multilevel"/>
    <w:tmpl w:val="8196B6B6"/>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1" w15:restartNumberingAfterBreak="0">
    <w:nsid w:val="069701E4"/>
    <w:multiLevelType w:val="multilevel"/>
    <w:tmpl w:val="E80A44AA"/>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2" w15:restartNumberingAfterBreak="0">
    <w:nsid w:val="09F065B4"/>
    <w:multiLevelType w:val="multilevel"/>
    <w:tmpl w:val="01FA2BDC"/>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4."/>
      <w:lvlJc w:val="left"/>
      <w:pPr>
        <w:ind w:left="1778" w:hanging="360"/>
      </w:p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3" w15:restartNumberingAfterBreak="0">
    <w:nsid w:val="0AF45B4C"/>
    <w:multiLevelType w:val="multilevel"/>
    <w:tmpl w:val="AA0E4F7A"/>
    <w:lvl w:ilvl="0">
      <w:start w:val="3"/>
      <w:numFmt w:val="decimal"/>
      <w:lvlText w:val="%1."/>
      <w:lvlJc w:val="left"/>
      <w:pPr>
        <w:ind w:left="495" w:hanging="495"/>
      </w:pPr>
      <w:rPr>
        <w:rFonts w:hint="default"/>
        <w:sz w:val="20"/>
      </w:rPr>
    </w:lvl>
    <w:lvl w:ilvl="1">
      <w:start w:val="5"/>
      <w:numFmt w:val="decimal"/>
      <w:lvlText w:val="%1.%2."/>
      <w:lvlJc w:val="left"/>
      <w:pPr>
        <w:ind w:left="2013" w:hanging="720"/>
      </w:pPr>
      <w:rPr>
        <w:rFonts w:hint="default"/>
        <w:sz w:val="20"/>
      </w:rPr>
    </w:lvl>
    <w:lvl w:ilvl="2">
      <w:start w:val="1"/>
      <w:numFmt w:val="decimal"/>
      <w:lvlText w:val="%1.%2.%3."/>
      <w:lvlJc w:val="left"/>
      <w:pPr>
        <w:ind w:left="3306" w:hanging="720"/>
      </w:pPr>
      <w:rPr>
        <w:rFonts w:hint="default"/>
        <w:sz w:val="20"/>
      </w:rPr>
    </w:lvl>
    <w:lvl w:ilvl="3">
      <w:start w:val="1"/>
      <w:numFmt w:val="decimal"/>
      <w:lvlText w:val="%1.%2.%3.%4."/>
      <w:lvlJc w:val="left"/>
      <w:pPr>
        <w:ind w:left="4959" w:hanging="1080"/>
      </w:pPr>
      <w:rPr>
        <w:rFonts w:hint="default"/>
        <w:sz w:val="20"/>
      </w:rPr>
    </w:lvl>
    <w:lvl w:ilvl="4">
      <w:start w:val="1"/>
      <w:numFmt w:val="decimal"/>
      <w:lvlText w:val="%1.%2.%3.%4.%5."/>
      <w:lvlJc w:val="left"/>
      <w:pPr>
        <w:ind w:left="6252" w:hanging="1080"/>
      </w:pPr>
      <w:rPr>
        <w:rFonts w:hint="default"/>
        <w:sz w:val="20"/>
      </w:rPr>
    </w:lvl>
    <w:lvl w:ilvl="5">
      <w:start w:val="1"/>
      <w:numFmt w:val="decimal"/>
      <w:lvlText w:val="%1.%2.%3.%4.%5.%6."/>
      <w:lvlJc w:val="left"/>
      <w:pPr>
        <w:ind w:left="7905" w:hanging="1440"/>
      </w:pPr>
      <w:rPr>
        <w:rFonts w:hint="default"/>
        <w:sz w:val="20"/>
      </w:rPr>
    </w:lvl>
    <w:lvl w:ilvl="6">
      <w:start w:val="1"/>
      <w:numFmt w:val="decimal"/>
      <w:lvlText w:val="%1.%2.%3.%4.%5.%6.%7."/>
      <w:lvlJc w:val="left"/>
      <w:pPr>
        <w:ind w:left="9198" w:hanging="1440"/>
      </w:pPr>
      <w:rPr>
        <w:rFonts w:hint="default"/>
        <w:sz w:val="20"/>
      </w:rPr>
    </w:lvl>
    <w:lvl w:ilvl="7">
      <w:start w:val="1"/>
      <w:numFmt w:val="decimal"/>
      <w:lvlText w:val="%1.%2.%3.%4.%5.%6.%7.%8."/>
      <w:lvlJc w:val="left"/>
      <w:pPr>
        <w:ind w:left="10851" w:hanging="1800"/>
      </w:pPr>
      <w:rPr>
        <w:rFonts w:hint="default"/>
        <w:sz w:val="20"/>
      </w:rPr>
    </w:lvl>
    <w:lvl w:ilvl="8">
      <w:start w:val="1"/>
      <w:numFmt w:val="decimal"/>
      <w:lvlText w:val="%1.%2.%3.%4.%5.%6.%7.%8.%9."/>
      <w:lvlJc w:val="left"/>
      <w:pPr>
        <w:ind w:left="12144" w:hanging="1800"/>
      </w:pPr>
      <w:rPr>
        <w:rFonts w:hint="default"/>
        <w:sz w:val="20"/>
      </w:rPr>
    </w:lvl>
  </w:abstractNum>
  <w:abstractNum w:abstractNumId="4" w15:restartNumberingAfterBreak="0">
    <w:nsid w:val="0B3531B0"/>
    <w:multiLevelType w:val="multilevel"/>
    <w:tmpl w:val="E4B6DDAC"/>
    <w:lvl w:ilvl="0">
      <w:start w:val="3"/>
      <w:numFmt w:val="bullet"/>
      <w:lvlText w:val="-"/>
      <w:lvlJc w:val="left"/>
      <w:pPr>
        <w:ind w:left="3682" w:hanging="360"/>
      </w:pPr>
      <w:rPr>
        <w:rFonts w:ascii="Arial" w:eastAsiaTheme="minorEastAsia" w:hAnsi="Arial" w:cs="Arial" w:hint="default"/>
      </w:rPr>
    </w:lvl>
    <w:lvl w:ilvl="1">
      <w:start w:val="1"/>
      <w:numFmt w:val="bullet"/>
      <w:lvlText w:val="o"/>
      <w:lvlJc w:val="left"/>
      <w:pPr>
        <w:ind w:left="4402" w:hanging="360"/>
      </w:pPr>
      <w:rPr>
        <w:rFonts w:ascii="Courier New" w:hAnsi="Courier New" w:cs="Courier New" w:hint="default"/>
      </w:rPr>
    </w:lvl>
    <w:lvl w:ilvl="2">
      <w:start w:val="1"/>
      <w:numFmt w:val="bullet"/>
      <w:lvlText w:val=""/>
      <w:lvlJc w:val="left"/>
      <w:pPr>
        <w:ind w:left="5122" w:hanging="360"/>
      </w:pPr>
      <w:rPr>
        <w:rFonts w:ascii="Wingdings" w:hAnsi="Wingdings" w:hint="default"/>
      </w:rPr>
    </w:lvl>
    <w:lvl w:ilvl="3">
      <w:start w:val="1"/>
      <w:numFmt w:val="bullet"/>
      <w:lvlText w:val=""/>
      <w:lvlJc w:val="left"/>
      <w:pPr>
        <w:ind w:left="5842" w:hanging="360"/>
      </w:pPr>
      <w:rPr>
        <w:rFonts w:ascii="Symbol" w:hAnsi="Symbol" w:hint="default"/>
      </w:rPr>
    </w:lvl>
    <w:lvl w:ilvl="4">
      <w:start w:val="1"/>
      <w:numFmt w:val="bullet"/>
      <w:lvlText w:val="o"/>
      <w:lvlJc w:val="left"/>
      <w:pPr>
        <w:ind w:left="6562" w:hanging="360"/>
      </w:pPr>
      <w:rPr>
        <w:rFonts w:ascii="Courier New" w:hAnsi="Courier New" w:cs="Courier New" w:hint="default"/>
      </w:rPr>
    </w:lvl>
    <w:lvl w:ilvl="5">
      <w:start w:val="1"/>
      <w:numFmt w:val="bullet"/>
      <w:lvlText w:val=""/>
      <w:lvlJc w:val="left"/>
      <w:pPr>
        <w:ind w:left="7282" w:hanging="360"/>
      </w:pPr>
      <w:rPr>
        <w:rFonts w:ascii="Wingdings" w:hAnsi="Wingdings" w:hint="default"/>
      </w:rPr>
    </w:lvl>
    <w:lvl w:ilvl="6">
      <w:start w:val="1"/>
      <w:numFmt w:val="bullet"/>
      <w:lvlText w:val=""/>
      <w:lvlJc w:val="left"/>
      <w:pPr>
        <w:ind w:left="8002" w:hanging="360"/>
      </w:pPr>
      <w:rPr>
        <w:rFonts w:ascii="Symbol" w:hAnsi="Symbol" w:hint="default"/>
      </w:rPr>
    </w:lvl>
    <w:lvl w:ilvl="7">
      <w:start w:val="1"/>
      <w:numFmt w:val="bullet"/>
      <w:lvlText w:val="o"/>
      <w:lvlJc w:val="left"/>
      <w:pPr>
        <w:ind w:left="8722" w:hanging="360"/>
      </w:pPr>
      <w:rPr>
        <w:rFonts w:ascii="Courier New" w:hAnsi="Courier New" w:cs="Courier New" w:hint="default"/>
      </w:rPr>
    </w:lvl>
    <w:lvl w:ilvl="8">
      <w:start w:val="1"/>
      <w:numFmt w:val="bullet"/>
      <w:lvlText w:val=""/>
      <w:lvlJc w:val="left"/>
      <w:pPr>
        <w:ind w:left="9442" w:hanging="360"/>
      </w:pPr>
      <w:rPr>
        <w:rFonts w:ascii="Wingdings" w:hAnsi="Wingdings" w:hint="default"/>
      </w:rPr>
    </w:lvl>
  </w:abstractNum>
  <w:abstractNum w:abstractNumId="5" w15:restartNumberingAfterBreak="0">
    <w:nsid w:val="0D1B049C"/>
    <w:multiLevelType w:val="multilevel"/>
    <w:tmpl w:val="151E996C"/>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b w:val="0"/>
        <w:bCs w:val="0"/>
        <w:sz w:val="22"/>
        <w:szCs w:val="22"/>
      </w:rPr>
    </w:lvl>
    <w:lvl w:ilvl="2">
      <w:start w:val="1"/>
      <w:numFmt w:val="decimal"/>
      <w:isLgl/>
      <w:lvlText w:val="%1.%2.%3."/>
      <w:lvlJc w:val="left"/>
      <w:pPr>
        <w:ind w:left="1146" w:hanging="720"/>
      </w:pPr>
      <w:rPr>
        <w:rFonts w:hint="default"/>
        <w:b w:val="0"/>
        <w:bCs/>
      </w:rPr>
    </w:lvl>
    <w:lvl w:ilvl="3">
      <w:start w:val="1"/>
      <w:numFmt w:val="decimal"/>
      <w:isLgl/>
      <w:lvlText w:val="%1.%2.%3.%4."/>
      <w:lvlJc w:val="left"/>
      <w:pPr>
        <w:ind w:left="1146" w:hanging="720"/>
      </w:pPr>
      <w:rPr>
        <w:rFonts w:hint="default"/>
        <w:b/>
        <w:bCs w:val="0"/>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0D72046F"/>
    <w:multiLevelType w:val="multilevel"/>
    <w:tmpl w:val="4106D4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15711"/>
    <w:multiLevelType w:val="multilevel"/>
    <w:tmpl w:val="2CB8F56C"/>
    <w:lvl w:ilvl="0">
      <w:start w:val="3"/>
      <w:numFmt w:val="decimal"/>
      <w:lvlText w:val="%1."/>
      <w:lvlJc w:val="left"/>
      <w:pPr>
        <w:ind w:left="825" w:hanging="825"/>
      </w:pPr>
      <w:rPr>
        <w:rFonts w:hint="default"/>
      </w:rPr>
    </w:lvl>
    <w:lvl w:ilvl="1">
      <w:start w:val="6"/>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b/>
        <w:bCs/>
      </w:rPr>
    </w:lvl>
    <w:lvl w:ilvl="4">
      <w:start w:val="1"/>
      <w:numFmt w:val="decimal"/>
      <w:lvlText w:val="%1.%2.%3.%4.%5."/>
      <w:lvlJc w:val="left"/>
      <w:pPr>
        <w:ind w:left="4056" w:hanging="1080"/>
      </w:pPr>
      <w:rPr>
        <w:rFonts w:hint="default"/>
        <w:b/>
        <w:bCs/>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8" w15:restartNumberingAfterBreak="0">
    <w:nsid w:val="20EE072E"/>
    <w:multiLevelType w:val="multilevel"/>
    <w:tmpl w:val="04B84A06"/>
    <w:lvl w:ilvl="0">
      <w:start w:val="3"/>
      <w:numFmt w:val="decimal"/>
      <w:lvlText w:val="%1."/>
      <w:lvlJc w:val="left"/>
      <w:pPr>
        <w:ind w:left="660" w:hanging="660"/>
      </w:pPr>
      <w:rPr>
        <w:rFonts w:hint="default"/>
      </w:rPr>
    </w:lvl>
    <w:lvl w:ilvl="1">
      <w:start w:val="3"/>
      <w:numFmt w:val="decimal"/>
      <w:lvlText w:val="%1.%2."/>
      <w:lvlJc w:val="left"/>
      <w:pPr>
        <w:ind w:left="1274" w:hanging="660"/>
      </w:pPr>
      <w:rPr>
        <w:rFonts w:hint="default"/>
      </w:rPr>
    </w:lvl>
    <w:lvl w:ilvl="2">
      <w:start w:val="3"/>
      <w:numFmt w:val="decimal"/>
      <w:lvlText w:val="%1.%2.%3."/>
      <w:lvlJc w:val="left"/>
      <w:pPr>
        <w:ind w:left="1948" w:hanging="720"/>
      </w:pPr>
      <w:rPr>
        <w:rFonts w:hint="default"/>
      </w:rPr>
    </w:lvl>
    <w:lvl w:ilvl="3">
      <w:start w:val="1"/>
      <w:numFmt w:val="decimal"/>
      <w:lvlText w:val="%1.%2.%3.%4."/>
      <w:lvlJc w:val="left"/>
      <w:pPr>
        <w:ind w:left="2562" w:hanging="720"/>
      </w:pPr>
      <w:rPr>
        <w:rFonts w:hint="default"/>
        <w:b/>
        <w:bCs/>
      </w:rPr>
    </w:lvl>
    <w:lvl w:ilvl="4">
      <w:start w:val="1"/>
      <w:numFmt w:val="decimal"/>
      <w:lvlText w:val="%1.%2.%3.%4.%5."/>
      <w:lvlJc w:val="left"/>
      <w:pPr>
        <w:ind w:left="3536" w:hanging="1080"/>
      </w:pPr>
      <w:rPr>
        <w:rFonts w:hint="default"/>
        <w:b/>
        <w:bCs/>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abstractNum w:abstractNumId="9" w15:restartNumberingAfterBreak="0">
    <w:nsid w:val="22612B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EF4EC5"/>
    <w:multiLevelType w:val="multilevel"/>
    <w:tmpl w:val="03120D7E"/>
    <w:lvl w:ilvl="0">
      <w:start w:val="2"/>
      <w:numFmt w:val="decimal"/>
      <w:lvlText w:val="%1."/>
      <w:lvlJc w:val="left"/>
      <w:pPr>
        <w:ind w:left="660" w:hanging="660"/>
      </w:pPr>
      <w:rPr>
        <w:rFonts w:hint="default"/>
      </w:rPr>
    </w:lvl>
    <w:lvl w:ilvl="1">
      <w:start w:val="3"/>
      <w:numFmt w:val="decimal"/>
      <w:lvlText w:val="%1.%2."/>
      <w:lvlJc w:val="left"/>
      <w:pPr>
        <w:ind w:left="1132" w:hanging="660"/>
      </w:pPr>
      <w:rPr>
        <w:rFonts w:hint="default"/>
      </w:rPr>
    </w:lvl>
    <w:lvl w:ilvl="2">
      <w:start w:val="2"/>
      <w:numFmt w:val="decimal"/>
      <w:lvlText w:val="%1.%2.%3."/>
      <w:lvlJc w:val="left"/>
      <w:pPr>
        <w:ind w:left="1664" w:hanging="720"/>
      </w:pPr>
      <w:rPr>
        <w:rFonts w:hint="default"/>
        <w:b/>
        <w:bCs/>
      </w:rPr>
    </w:lvl>
    <w:lvl w:ilvl="3">
      <w:start w:val="1"/>
      <w:numFmt w:val="decimal"/>
      <w:lvlText w:val="%1.%2.%3.%4."/>
      <w:lvlJc w:val="left"/>
      <w:pPr>
        <w:ind w:left="1713"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1" w15:restartNumberingAfterBreak="0">
    <w:nsid w:val="2B0C2649"/>
    <w:multiLevelType w:val="multilevel"/>
    <w:tmpl w:val="058C2548"/>
    <w:lvl w:ilvl="0">
      <w:start w:val="3"/>
      <w:numFmt w:val="decimal"/>
      <w:lvlText w:val="%1."/>
      <w:lvlJc w:val="left"/>
      <w:pPr>
        <w:ind w:left="825" w:hanging="825"/>
      </w:pPr>
      <w:rPr>
        <w:rFonts w:hint="default"/>
      </w:rPr>
    </w:lvl>
    <w:lvl w:ilvl="1">
      <w:start w:val="3"/>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rPr>
    </w:lvl>
    <w:lvl w:ilvl="4">
      <w:start w:val="1"/>
      <w:numFmt w:val="decimal"/>
      <w:lvlText w:val="%1.%2.%3.%4.%5."/>
      <w:lvlJc w:val="left"/>
      <w:pPr>
        <w:ind w:left="4056" w:hanging="1080"/>
      </w:pPr>
      <w:rPr>
        <w:rFonts w:hint="default"/>
        <w:b/>
        <w:bCs/>
      </w:rPr>
    </w:lvl>
    <w:lvl w:ilvl="5">
      <w:start w:val="1"/>
      <w:numFmt w:val="decimal"/>
      <w:lvlText w:val="%1.%2.%3.%4.%5.%6."/>
      <w:lvlJc w:val="left"/>
      <w:pPr>
        <w:ind w:left="3207" w:hanging="1080"/>
      </w:pPr>
      <w:rPr>
        <w:rFonts w:hint="default"/>
        <w:b/>
        <w:bCs/>
      </w:rPr>
    </w:lvl>
    <w:lvl w:ilvl="6">
      <w:start w:val="1"/>
      <w:numFmt w:val="decimal"/>
      <w:lvlText w:val="%1.%2.%3.%4.%5.%6.%7."/>
      <w:lvlJc w:val="left"/>
      <w:pPr>
        <w:ind w:left="5904" w:hanging="1440"/>
      </w:pPr>
      <w:rPr>
        <w:rFonts w:hint="default"/>
        <w:b/>
        <w:bCs/>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2" w15:restartNumberingAfterBreak="0">
    <w:nsid w:val="2C526F20"/>
    <w:multiLevelType w:val="multilevel"/>
    <w:tmpl w:val="BD923BF6"/>
    <w:lvl w:ilvl="0">
      <w:start w:val="110"/>
      <w:numFmt w:val="decimal"/>
      <w:lvlText w:val="%1"/>
      <w:lvlJc w:val="left"/>
      <w:pPr>
        <w:ind w:left="2263" w:hanging="360"/>
      </w:pPr>
      <w:rPr>
        <w:rFonts w:hint="default"/>
      </w:rPr>
    </w:lvl>
    <w:lvl w:ilvl="1">
      <w:start w:val="1"/>
      <w:numFmt w:val="lowerLetter"/>
      <w:lvlText w:val="%2."/>
      <w:lvlJc w:val="left"/>
      <w:pPr>
        <w:ind w:left="2983" w:hanging="360"/>
      </w:pPr>
    </w:lvl>
    <w:lvl w:ilvl="2">
      <w:start w:val="1"/>
      <w:numFmt w:val="lowerRoman"/>
      <w:lvlText w:val="%3."/>
      <w:lvlJc w:val="right"/>
      <w:pPr>
        <w:ind w:left="3703" w:hanging="180"/>
      </w:pPr>
    </w:lvl>
    <w:lvl w:ilvl="3">
      <w:start w:val="1"/>
      <w:numFmt w:val="decimal"/>
      <w:lvlText w:val="%4."/>
      <w:lvlJc w:val="left"/>
      <w:pPr>
        <w:ind w:left="4423" w:hanging="360"/>
      </w:pPr>
    </w:lvl>
    <w:lvl w:ilvl="4">
      <w:start w:val="1"/>
      <w:numFmt w:val="lowerLetter"/>
      <w:lvlText w:val="%5."/>
      <w:lvlJc w:val="left"/>
      <w:pPr>
        <w:ind w:left="5143" w:hanging="360"/>
      </w:pPr>
    </w:lvl>
    <w:lvl w:ilvl="5">
      <w:start w:val="1"/>
      <w:numFmt w:val="lowerRoman"/>
      <w:lvlText w:val="%6."/>
      <w:lvlJc w:val="right"/>
      <w:pPr>
        <w:ind w:left="5863" w:hanging="180"/>
      </w:pPr>
    </w:lvl>
    <w:lvl w:ilvl="6">
      <w:start w:val="1"/>
      <w:numFmt w:val="decimal"/>
      <w:lvlText w:val="%7."/>
      <w:lvlJc w:val="left"/>
      <w:pPr>
        <w:ind w:left="6583" w:hanging="360"/>
      </w:pPr>
    </w:lvl>
    <w:lvl w:ilvl="7">
      <w:start w:val="1"/>
      <w:numFmt w:val="lowerLetter"/>
      <w:lvlText w:val="%8."/>
      <w:lvlJc w:val="left"/>
      <w:pPr>
        <w:ind w:left="7303" w:hanging="360"/>
      </w:pPr>
    </w:lvl>
    <w:lvl w:ilvl="8">
      <w:start w:val="1"/>
      <w:numFmt w:val="lowerRoman"/>
      <w:lvlText w:val="%9."/>
      <w:lvlJc w:val="right"/>
      <w:pPr>
        <w:ind w:left="8023" w:hanging="180"/>
      </w:pPr>
    </w:lvl>
  </w:abstractNum>
  <w:abstractNum w:abstractNumId="13" w15:restartNumberingAfterBreak="0">
    <w:nsid w:val="2D512EE6"/>
    <w:multiLevelType w:val="multilevel"/>
    <w:tmpl w:val="F9724E5A"/>
    <w:lvl w:ilvl="0">
      <w:start w:val="3"/>
      <w:numFmt w:val="decimal"/>
      <w:lvlText w:val="%1."/>
      <w:lvlJc w:val="left"/>
      <w:pPr>
        <w:ind w:left="495" w:hanging="495"/>
      </w:pPr>
      <w:rPr>
        <w:rFonts w:hint="default"/>
      </w:rPr>
    </w:lvl>
    <w:lvl w:ilvl="1">
      <w:start w:val="2"/>
      <w:numFmt w:val="decimal"/>
      <w:lvlText w:val="%1.%2."/>
      <w:lvlJc w:val="left"/>
      <w:pPr>
        <w:ind w:left="1133" w:hanging="495"/>
      </w:pPr>
      <w:rPr>
        <w:rFonts w:hint="default"/>
      </w:rPr>
    </w:lvl>
    <w:lvl w:ilvl="2">
      <w:start w:val="1"/>
      <w:numFmt w:val="decimal"/>
      <w:lvlText w:val="%1.%2.%3."/>
      <w:lvlJc w:val="left"/>
      <w:pPr>
        <w:ind w:left="1996" w:hanging="720"/>
      </w:pPr>
      <w:rPr>
        <w:rFonts w:hint="default"/>
        <w:b/>
        <w:bCs w:val="0"/>
      </w:rPr>
    </w:lvl>
    <w:lvl w:ilvl="3">
      <w:start w:val="1"/>
      <w:numFmt w:val="decimal"/>
      <w:lvlText w:val="%1.%2.%3.%4."/>
      <w:lvlJc w:val="left"/>
      <w:pPr>
        <w:ind w:left="2634" w:hanging="720"/>
      </w:pPr>
      <w:rPr>
        <w:rFonts w:hint="default"/>
        <w:b/>
        <w:bCs/>
      </w:rPr>
    </w:lvl>
    <w:lvl w:ilvl="4">
      <w:start w:val="1"/>
      <w:numFmt w:val="decimal"/>
      <w:lvlText w:val="%1.%2.%3.%4.%5."/>
      <w:lvlJc w:val="left"/>
      <w:pPr>
        <w:ind w:left="3632" w:hanging="1080"/>
      </w:pPr>
      <w:rPr>
        <w:rFonts w:hint="default"/>
        <w:b/>
        <w:bCs/>
      </w:rPr>
    </w:lvl>
    <w:lvl w:ilvl="5">
      <w:start w:val="1"/>
      <w:numFmt w:val="decimal"/>
      <w:lvlText w:val="%1.%2.%3.%4.%5.%6."/>
      <w:lvlJc w:val="left"/>
      <w:pPr>
        <w:ind w:left="4270" w:hanging="1080"/>
      </w:pPr>
      <w:rPr>
        <w:rFonts w:hint="default"/>
        <w:b/>
        <w:bCs/>
      </w:rPr>
    </w:lvl>
    <w:lvl w:ilvl="6">
      <w:start w:val="1"/>
      <w:numFmt w:val="decimal"/>
      <w:lvlText w:val="%1.%2.%3.%4.%5.%6.%7."/>
      <w:lvlJc w:val="left"/>
      <w:pPr>
        <w:ind w:left="5268" w:hanging="1440"/>
      </w:pPr>
      <w:rPr>
        <w:rFonts w:hint="default"/>
        <w:b/>
        <w:bCs/>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30D807D2"/>
    <w:multiLevelType w:val="multilevel"/>
    <w:tmpl w:val="8EC6E22C"/>
    <w:lvl w:ilvl="0">
      <w:start w:val="6"/>
      <w:numFmt w:val="decimal"/>
      <w:lvlText w:val="%1."/>
      <w:lvlJc w:val="left"/>
      <w:pPr>
        <w:ind w:left="495" w:hanging="495"/>
      </w:pPr>
      <w:rPr>
        <w:rFonts w:hint="default"/>
        <w:sz w:val="20"/>
      </w:rPr>
    </w:lvl>
    <w:lvl w:ilvl="1">
      <w:start w:val="6"/>
      <w:numFmt w:val="decimal"/>
      <w:lvlText w:val="%1.%2."/>
      <w:lvlJc w:val="left"/>
      <w:pPr>
        <w:ind w:left="1653" w:hanging="720"/>
      </w:pPr>
      <w:rPr>
        <w:rFonts w:hint="default"/>
        <w:sz w:val="20"/>
      </w:rPr>
    </w:lvl>
    <w:lvl w:ilvl="2">
      <w:start w:val="1"/>
      <w:numFmt w:val="decimal"/>
      <w:lvlText w:val="%1.%2.%3."/>
      <w:lvlJc w:val="left"/>
      <w:pPr>
        <w:ind w:left="2586" w:hanging="720"/>
      </w:pPr>
      <w:rPr>
        <w:rFonts w:hint="default"/>
        <w:b/>
        <w:bCs/>
        <w:sz w:val="20"/>
      </w:rPr>
    </w:lvl>
    <w:lvl w:ilvl="3">
      <w:start w:val="1"/>
      <w:numFmt w:val="decimal"/>
      <w:lvlText w:val="%1.%2.%3.%4."/>
      <w:lvlJc w:val="left"/>
      <w:pPr>
        <w:ind w:left="3879" w:hanging="1080"/>
      </w:pPr>
      <w:rPr>
        <w:rFonts w:hint="default"/>
        <w:sz w:val="20"/>
      </w:rPr>
    </w:lvl>
    <w:lvl w:ilvl="4">
      <w:start w:val="1"/>
      <w:numFmt w:val="decimal"/>
      <w:lvlText w:val="%1.%2.%3.%4.%5."/>
      <w:lvlJc w:val="left"/>
      <w:pPr>
        <w:ind w:left="4812" w:hanging="1080"/>
      </w:pPr>
      <w:rPr>
        <w:rFonts w:hint="default"/>
        <w:sz w:val="20"/>
      </w:rPr>
    </w:lvl>
    <w:lvl w:ilvl="5">
      <w:start w:val="1"/>
      <w:numFmt w:val="decimal"/>
      <w:lvlText w:val="%1.%2.%3.%4.%5.%6."/>
      <w:lvlJc w:val="left"/>
      <w:pPr>
        <w:ind w:left="6105" w:hanging="1440"/>
      </w:pPr>
      <w:rPr>
        <w:rFonts w:hint="default"/>
        <w:sz w:val="20"/>
      </w:rPr>
    </w:lvl>
    <w:lvl w:ilvl="6">
      <w:start w:val="1"/>
      <w:numFmt w:val="decimal"/>
      <w:lvlText w:val="%1.%2.%3.%4.%5.%6.%7."/>
      <w:lvlJc w:val="left"/>
      <w:pPr>
        <w:ind w:left="7038" w:hanging="1440"/>
      </w:pPr>
      <w:rPr>
        <w:rFonts w:hint="default"/>
        <w:sz w:val="20"/>
      </w:rPr>
    </w:lvl>
    <w:lvl w:ilvl="7">
      <w:start w:val="1"/>
      <w:numFmt w:val="decimal"/>
      <w:lvlText w:val="%1.%2.%3.%4.%5.%6.%7.%8."/>
      <w:lvlJc w:val="left"/>
      <w:pPr>
        <w:ind w:left="8331" w:hanging="1800"/>
      </w:pPr>
      <w:rPr>
        <w:rFonts w:hint="default"/>
        <w:sz w:val="20"/>
      </w:rPr>
    </w:lvl>
    <w:lvl w:ilvl="8">
      <w:start w:val="1"/>
      <w:numFmt w:val="decimal"/>
      <w:lvlText w:val="%1.%2.%3.%4.%5.%6.%7.%8.%9."/>
      <w:lvlJc w:val="left"/>
      <w:pPr>
        <w:ind w:left="9264" w:hanging="1800"/>
      </w:pPr>
      <w:rPr>
        <w:rFonts w:hint="default"/>
        <w:sz w:val="20"/>
      </w:rPr>
    </w:lvl>
  </w:abstractNum>
  <w:abstractNum w:abstractNumId="15" w15:restartNumberingAfterBreak="0">
    <w:nsid w:val="33EE5E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F36DAE"/>
    <w:multiLevelType w:val="multilevel"/>
    <w:tmpl w:val="BC1CF38A"/>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2498" w:hanging="1080"/>
      </w:pPr>
      <w:rPr>
        <w:rFonts w:hint="default"/>
        <w:b w:val="0"/>
        <w:bCs/>
        <w:sz w:val="22"/>
        <w:szCs w:val="22"/>
      </w:r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17" w15:restartNumberingAfterBreak="0">
    <w:nsid w:val="36F800E6"/>
    <w:multiLevelType w:val="multilevel"/>
    <w:tmpl w:val="7DB60F9C"/>
    <w:lvl w:ilvl="0">
      <w:start w:val="3"/>
      <w:numFmt w:val="decimal"/>
      <w:lvlText w:val="%1."/>
      <w:lvlJc w:val="left"/>
      <w:pPr>
        <w:ind w:left="495" w:hanging="495"/>
      </w:pPr>
      <w:rPr>
        <w:rFonts w:hint="default"/>
      </w:rPr>
    </w:lvl>
    <w:lvl w:ilvl="1">
      <w:start w:val="3"/>
      <w:numFmt w:val="decimal"/>
      <w:lvlText w:val="%1.%2."/>
      <w:lvlJc w:val="left"/>
      <w:pPr>
        <w:ind w:left="1204" w:hanging="495"/>
      </w:pPr>
      <w:rPr>
        <w:rFonts w:hint="default"/>
      </w:rPr>
    </w:lvl>
    <w:lvl w:ilvl="2">
      <w:start w:val="1"/>
      <w:numFmt w:val="decimal"/>
      <w:lvlText w:val="%1.%2.%3."/>
      <w:lvlJc w:val="left"/>
      <w:pPr>
        <w:ind w:left="2138" w:hanging="720"/>
      </w:pPr>
      <w:rPr>
        <w:rFonts w:hint="default"/>
        <w:b/>
        <w:bCs w:val="0"/>
      </w:rPr>
    </w:lvl>
    <w:lvl w:ilvl="3">
      <w:start w:val="1"/>
      <w:numFmt w:val="decimal"/>
      <w:lvlText w:val="%1.%2.%3.%4."/>
      <w:lvlJc w:val="left"/>
      <w:pPr>
        <w:ind w:left="2847" w:hanging="720"/>
      </w:pPr>
      <w:rPr>
        <w:rFonts w:hint="default"/>
        <w:b/>
        <w:bCs/>
      </w:rPr>
    </w:lvl>
    <w:lvl w:ilvl="4">
      <w:start w:val="1"/>
      <w:numFmt w:val="decimal"/>
      <w:lvlText w:val="%1.%2.%3.%4.%5."/>
      <w:lvlJc w:val="left"/>
      <w:pPr>
        <w:ind w:left="3916" w:hanging="1080"/>
      </w:pPr>
      <w:rPr>
        <w:rFonts w:hint="default"/>
        <w:b/>
        <w:bCs/>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993089B"/>
    <w:multiLevelType w:val="multilevel"/>
    <w:tmpl w:val="5C5214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B739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6C436E"/>
    <w:multiLevelType w:val="hybridMultilevel"/>
    <w:tmpl w:val="1944A75A"/>
    <w:lvl w:ilvl="0" w:tplc="0409000F">
      <w:start w:val="1"/>
      <w:numFmt w:val="decimal"/>
      <w:lvlText w:val="%1."/>
      <w:lvlJc w:val="left"/>
      <w:pPr>
        <w:ind w:left="2226" w:hanging="360"/>
      </w:pPr>
    </w:lvl>
    <w:lvl w:ilvl="1" w:tplc="04090019" w:tentative="1">
      <w:start w:val="1"/>
      <w:numFmt w:val="lowerLetter"/>
      <w:lvlText w:val="%2."/>
      <w:lvlJc w:val="left"/>
      <w:pPr>
        <w:ind w:left="2946" w:hanging="360"/>
      </w:pPr>
    </w:lvl>
    <w:lvl w:ilvl="2" w:tplc="0409001B" w:tentative="1">
      <w:start w:val="1"/>
      <w:numFmt w:val="lowerRoman"/>
      <w:lvlText w:val="%3."/>
      <w:lvlJc w:val="right"/>
      <w:pPr>
        <w:ind w:left="3666" w:hanging="180"/>
      </w:pPr>
    </w:lvl>
    <w:lvl w:ilvl="3" w:tplc="0409000F" w:tentative="1">
      <w:start w:val="1"/>
      <w:numFmt w:val="decimal"/>
      <w:lvlText w:val="%4."/>
      <w:lvlJc w:val="left"/>
      <w:pPr>
        <w:ind w:left="4386" w:hanging="360"/>
      </w:pPr>
    </w:lvl>
    <w:lvl w:ilvl="4" w:tplc="04090019" w:tentative="1">
      <w:start w:val="1"/>
      <w:numFmt w:val="lowerLetter"/>
      <w:lvlText w:val="%5."/>
      <w:lvlJc w:val="left"/>
      <w:pPr>
        <w:ind w:left="5106" w:hanging="360"/>
      </w:pPr>
    </w:lvl>
    <w:lvl w:ilvl="5" w:tplc="0409001B" w:tentative="1">
      <w:start w:val="1"/>
      <w:numFmt w:val="lowerRoman"/>
      <w:lvlText w:val="%6."/>
      <w:lvlJc w:val="right"/>
      <w:pPr>
        <w:ind w:left="5826" w:hanging="180"/>
      </w:pPr>
    </w:lvl>
    <w:lvl w:ilvl="6" w:tplc="0409000F" w:tentative="1">
      <w:start w:val="1"/>
      <w:numFmt w:val="decimal"/>
      <w:lvlText w:val="%7."/>
      <w:lvlJc w:val="left"/>
      <w:pPr>
        <w:ind w:left="6546" w:hanging="360"/>
      </w:pPr>
    </w:lvl>
    <w:lvl w:ilvl="7" w:tplc="04090019" w:tentative="1">
      <w:start w:val="1"/>
      <w:numFmt w:val="lowerLetter"/>
      <w:lvlText w:val="%8."/>
      <w:lvlJc w:val="left"/>
      <w:pPr>
        <w:ind w:left="7266" w:hanging="360"/>
      </w:pPr>
    </w:lvl>
    <w:lvl w:ilvl="8" w:tplc="0409001B" w:tentative="1">
      <w:start w:val="1"/>
      <w:numFmt w:val="lowerRoman"/>
      <w:lvlText w:val="%9."/>
      <w:lvlJc w:val="right"/>
      <w:pPr>
        <w:ind w:left="7986" w:hanging="180"/>
      </w:pPr>
    </w:lvl>
  </w:abstractNum>
  <w:abstractNum w:abstractNumId="21" w15:restartNumberingAfterBreak="0">
    <w:nsid w:val="454E1089"/>
    <w:multiLevelType w:val="multilevel"/>
    <w:tmpl w:val="A148D8BE"/>
    <w:lvl w:ilvl="0">
      <w:start w:val="110"/>
      <w:numFmt w:val="decimal"/>
      <w:lvlText w:val="%1"/>
      <w:lvlJc w:val="left"/>
      <w:pPr>
        <w:ind w:left="3054" w:hanging="360"/>
      </w:pPr>
      <w:rPr>
        <w:rFonts w:hint="default"/>
      </w:rPr>
    </w:lvl>
    <w:lvl w:ilvl="1">
      <w:start w:val="1"/>
      <w:numFmt w:val="lowerLetter"/>
      <w:lvlText w:val="%2."/>
      <w:lvlJc w:val="left"/>
      <w:pPr>
        <w:ind w:left="3703" w:hanging="360"/>
      </w:pPr>
    </w:lvl>
    <w:lvl w:ilvl="2">
      <w:start w:val="1"/>
      <w:numFmt w:val="lowerRoman"/>
      <w:lvlText w:val="%3."/>
      <w:lvlJc w:val="right"/>
      <w:pPr>
        <w:ind w:left="4423" w:hanging="180"/>
      </w:pPr>
    </w:lvl>
    <w:lvl w:ilvl="3">
      <w:start w:val="1"/>
      <w:numFmt w:val="decimal"/>
      <w:lvlText w:val="%4."/>
      <w:lvlJc w:val="left"/>
      <w:pPr>
        <w:ind w:left="5143" w:hanging="360"/>
      </w:pPr>
    </w:lvl>
    <w:lvl w:ilvl="4">
      <w:start w:val="1"/>
      <w:numFmt w:val="lowerLetter"/>
      <w:lvlText w:val="%5."/>
      <w:lvlJc w:val="left"/>
      <w:pPr>
        <w:ind w:left="5863" w:hanging="360"/>
      </w:pPr>
    </w:lvl>
    <w:lvl w:ilvl="5">
      <w:start w:val="1"/>
      <w:numFmt w:val="lowerRoman"/>
      <w:lvlText w:val="%6."/>
      <w:lvlJc w:val="right"/>
      <w:pPr>
        <w:ind w:left="6583" w:hanging="180"/>
      </w:pPr>
    </w:lvl>
    <w:lvl w:ilvl="6">
      <w:start w:val="1"/>
      <w:numFmt w:val="decimal"/>
      <w:lvlText w:val="%7."/>
      <w:lvlJc w:val="left"/>
      <w:pPr>
        <w:ind w:left="7303" w:hanging="360"/>
      </w:pPr>
    </w:lvl>
    <w:lvl w:ilvl="7">
      <w:start w:val="1"/>
      <w:numFmt w:val="lowerLetter"/>
      <w:lvlText w:val="%8."/>
      <w:lvlJc w:val="left"/>
      <w:pPr>
        <w:ind w:left="8023" w:hanging="360"/>
      </w:pPr>
    </w:lvl>
    <w:lvl w:ilvl="8">
      <w:start w:val="1"/>
      <w:numFmt w:val="lowerRoman"/>
      <w:lvlText w:val="%9."/>
      <w:lvlJc w:val="right"/>
      <w:pPr>
        <w:ind w:left="8743" w:hanging="180"/>
      </w:pPr>
    </w:lvl>
  </w:abstractNum>
  <w:abstractNum w:abstractNumId="22" w15:restartNumberingAfterBreak="0">
    <w:nsid w:val="4EA13B7B"/>
    <w:multiLevelType w:val="multilevel"/>
    <w:tmpl w:val="86805294"/>
    <w:lvl w:ilvl="0">
      <w:start w:val="3"/>
      <w:numFmt w:val="decimal"/>
      <w:lvlText w:val="%1."/>
      <w:lvlJc w:val="left"/>
      <w:pPr>
        <w:ind w:left="495" w:hanging="495"/>
      </w:pPr>
      <w:rPr>
        <w:rFonts w:hint="default"/>
      </w:rPr>
    </w:lvl>
    <w:lvl w:ilvl="1">
      <w:start w:val="5"/>
      <w:numFmt w:val="decimal"/>
      <w:lvlText w:val="%1.%2."/>
      <w:lvlJc w:val="left"/>
      <w:pPr>
        <w:ind w:left="1133" w:hanging="495"/>
      </w:pPr>
      <w:rPr>
        <w:rFonts w:hint="default"/>
      </w:rPr>
    </w:lvl>
    <w:lvl w:ilvl="2">
      <w:start w:val="1"/>
      <w:numFmt w:val="decimal"/>
      <w:lvlText w:val="%1.%2.%3."/>
      <w:lvlJc w:val="left"/>
      <w:pPr>
        <w:ind w:left="1996" w:hanging="720"/>
      </w:pPr>
      <w:rPr>
        <w:rFonts w:hint="default"/>
        <w:b/>
        <w:bCs w:val="0"/>
      </w:rPr>
    </w:lvl>
    <w:lvl w:ilvl="3">
      <w:start w:val="1"/>
      <w:numFmt w:val="decimal"/>
      <w:lvlText w:val="%1.%2.%3.%4."/>
      <w:lvlJc w:val="left"/>
      <w:pPr>
        <w:ind w:left="2634" w:hanging="720"/>
      </w:pPr>
      <w:rPr>
        <w:rFonts w:hint="default"/>
        <w:b/>
        <w:bCs/>
        <w:sz w:val="20"/>
        <w:szCs w:val="20"/>
      </w:rPr>
    </w:lvl>
    <w:lvl w:ilvl="4">
      <w:start w:val="1"/>
      <w:numFmt w:val="decimal"/>
      <w:lvlText w:val="%1.%2.%3.%4.%5."/>
      <w:lvlJc w:val="left"/>
      <w:pPr>
        <w:ind w:left="3349" w:hanging="1080"/>
      </w:pPr>
      <w:rPr>
        <w:rFonts w:hint="default"/>
        <w:b/>
        <w:bCs/>
        <w:sz w:val="20"/>
        <w:szCs w:val="20"/>
      </w:rPr>
    </w:lvl>
    <w:lvl w:ilvl="5">
      <w:start w:val="1"/>
      <w:numFmt w:val="decimal"/>
      <w:lvlText w:val="%1.%2.%3.%4.%5.%6."/>
      <w:lvlJc w:val="left"/>
      <w:pPr>
        <w:ind w:left="4270" w:hanging="1080"/>
      </w:pPr>
      <w:rPr>
        <w:rFonts w:hint="default"/>
        <w:b/>
        <w:bCs/>
      </w:rPr>
    </w:lvl>
    <w:lvl w:ilvl="6">
      <w:start w:val="1"/>
      <w:numFmt w:val="decimal"/>
      <w:lvlText w:val="%1.%2.%3.%4.%5.%6.%7."/>
      <w:lvlJc w:val="left"/>
      <w:pPr>
        <w:ind w:left="5268" w:hanging="1440"/>
      </w:pPr>
      <w:rPr>
        <w:rFonts w:hint="default"/>
        <w:b/>
        <w:bCs/>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3" w15:restartNumberingAfterBreak="0">
    <w:nsid w:val="5AC2147E"/>
    <w:multiLevelType w:val="hybridMultilevel"/>
    <w:tmpl w:val="D5CC8E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6873FD"/>
    <w:multiLevelType w:val="multilevel"/>
    <w:tmpl w:val="C2167FFC"/>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25" w15:restartNumberingAfterBreak="0">
    <w:nsid w:val="6F612164"/>
    <w:multiLevelType w:val="multilevel"/>
    <w:tmpl w:val="01FA2BDC"/>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4."/>
      <w:lvlJc w:val="left"/>
      <w:pPr>
        <w:ind w:left="1778" w:hanging="360"/>
      </w:p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26" w15:restartNumberingAfterBreak="0">
    <w:nsid w:val="75CC6958"/>
    <w:multiLevelType w:val="multilevel"/>
    <w:tmpl w:val="2BBC45E2"/>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68F3033"/>
    <w:multiLevelType w:val="multilevel"/>
    <w:tmpl w:val="8AD6DD5A"/>
    <w:lvl w:ilvl="0">
      <w:start w:val="1"/>
      <w:numFmt w:val="bullet"/>
      <w:lvlText w:val=""/>
      <w:lvlJc w:val="left"/>
      <w:pPr>
        <w:ind w:left="4038" w:hanging="360"/>
      </w:pPr>
      <w:rPr>
        <w:rFonts w:ascii="Symbol" w:hAnsi="Symbol" w:hint="default"/>
      </w:rPr>
    </w:lvl>
    <w:lvl w:ilvl="1">
      <w:start w:val="1"/>
      <w:numFmt w:val="bullet"/>
      <w:lvlText w:val="o"/>
      <w:lvlJc w:val="left"/>
      <w:pPr>
        <w:ind w:left="4758" w:hanging="360"/>
      </w:pPr>
      <w:rPr>
        <w:rFonts w:ascii="Courier New" w:hAnsi="Courier New" w:cs="Courier New" w:hint="default"/>
      </w:rPr>
    </w:lvl>
    <w:lvl w:ilvl="2">
      <w:start w:val="1"/>
      <w:numFmt w:val="bullet"/>
      <w:lvlText w:val=""/>
      <w:lvlJc w:val="left"/>
      <w:pPr>
        <w:ind w:left="5478" w:hanging="360"/>
      </w:pPr>
      <w:rPr>
        <w:rFonts w:ascii="Wingdings" w:hAnsi="Wingdings" w:hint="default"/>
      </w:rPr>
    </w:lvl>
    <w:lvl w:ilvl="3">
      <w:start w:val="1"/>
      <w:numFmt w:val="bullet"/>
      <w:lvlText w:val=""/>
      <w:lvlJc w:val="left"/>
      <w:pPr>
        <w:ind w:left="6198" w:hanging="360"/>
      </w:pPr>
      <w:rPr>
        <w:rFonts w:ascii="Symbol" w:hAnsi="Symbol" w:hint="default"/>
      </w:rPr>
    </w:lvl>
    <w:lvl w:ilvl="4">
      <w:start w:val="1"/>
      <w:numFmt w:val="bullet"/>
      <w:lvlText w:val="o"/>
      <w:lvlJc w:val="left"/>
      <w:pPr>
        <w:ind w:left="6918" w:hanging="360"/>
      </w:pPr>
      <w:rPr>
        <w:rFonts w:ascii="Courier New" w:hAnsi="Courier New" w:cs="Courier New" w:hint="default"/>
      </w:rPr>
    </w:lvl>
    <w:lvl w:ilvl="5">
      <w:start w:val="1"/>
      <w:numFmt w:val="bullet"/>
      <w:lvlText w:val=""/>
      <w:lvlJc w:val="left"/>
      <w:pPr>
        <w:ind w:left="7638" w:hanging="360"/>
      </w:pPr>
      <w:rPr>
        <w:rFonts w:ascii="Wingdings" w:hAnsi="Wingdings" w:hint="default"/>
      </w:rPr>
    </w:lvl>
    <w:lvl w:ilvl="6">
      <w:start w:val="1"/>
      <w:numFmt w:val="bullet"/>
      <w:lvlText w:val=""/>
      <w:lvlJc w:val="left"/>
      <w:pPr>
        <w:ind w:left="8358" w:hanging="360"/>
      </w:pPr>
      <w:rPr>
        <w:rFonts w:ascii="Symbol" w:hAnsi="Symbol" w:hint="default"/>
      </w:rPr>
    </w:lvl>
    <w:lvl w:ilvl="7">
      <w:start w:val="1"/>
      <w:numFmt w:val="bullet"/>
      <w:lvlText w:val="o"/>
      <w:lvlJc w:val="left"/>
      <w:pPr>
        <w:ind w:left="9078" w:hanging="360"/>
      </w:pPr>
      <w:rPr>
        <w:rFonts w:ascii="Courier New" w:hAnsi="Courier New" w:cs="Courier New" w:hint="default"/>
      </w:rPr>
    </w:lvl>
    <w:lvl w:ilvl="8">
      <w:start w:val="1"/>
      <w:numFmt w:val="bullet"/>
      <w:lvlText w:val=""/>
      <w:lvlJc w:val="left"/>
      <w:pPr>
        <w:ind w:left="9798" w:hanging="360"/>
      </w:pPr>
      <w:rPr>
        <w:rFonts w:ascii="Wingdings" w:hAnsi="Wingdings" w:hint="default"/>
      </w:rPr>
    </w:lvl>
  </w:abstractNum>
  <w:abstractNum w:abstractNumId="28" w15:restartNumberingAfterBreak="0">
    <w:nsid w:val="7BBB10FB"/>
    <w:multiLevelType w:val="multilevel"/>
    <w:tmpl w:val="01989F92"/>
    <w:lvl w:ilvl="0">
      <w:start w:val="3"/>
      <w:numFmt w:val="decimal"/>
      <w:lvlText w:val="%1."/>
      <w:lvlJc w:val="left"/>
      <w:pPr>
        <w:ind w:left="825" w:hanging="825"/>
      </w:pPr>
      <w:rPr>
        <w:rFonts w:hint="default"/>
      </w:rPr>
    </w:lvl>
    <w:lvl w:ilvl="1">
      <w:start w:val="6"/>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b/>
        <w:bCs/>
      </w:rPr>
    </w:lvl>
    <w:lvl w:ilvl="4">
      <w:start w:val="1"/>
      <w:numFmt w:val="decimal"/>
      <w:lvlText w:val="%1.%2.%3.%4.%5."/>
      <w:lvlJc w:val="left"/>
      <w:pPr>
        <w:ind w:left="4056" w:hanging="1080"/>
      </w:pPr>
      <w:rPr>
        <w:rFonts w:hint="default"/>
        <w:b/>
        <w:bCs/>
      </w:rPr>
    </w:lvl>
    <w:lvl w:ilvl="5">
      <w:start w:val="1"/>
      <w:numFmt w:val="decimal"/>
      <w:lvlText w:val="%1.%2.%3.%4.%5.%6."/>
      <w:lvlJc w:val="left"/>
      <w:pPr>
        <w:ind w:left="4800" w:hanging="1080"/>
      </w:pPr>
      <w:rPr>
        <w:rFonts w:hint="default"/>
        <w:b/>
        <w:bCs/>
      </w:rPr>
    </w:lvl>
    <w:lvl w:ilvl="6">
      <w:start w:val="1"/>
      <w:numFmt w:val="decimal"/>
      <w:lvlText w:val="%1.%2.%3.%4.%5.%6.%7."/>
      <w:lvlJc w:val="left"/>
      <w:pPr>
        <w:ind w:left="5904" w:hanging="1440"/>
      </w:pPr>
      <w:rPr>
        <w:rFonts w:hint="default"/>
        <w:b/>
        <w:bCs/>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9" w15:restartNumberingAfterBreak="0">
    <w:nsid w:val="7DC134EC"/>
    <w:multiLevelType w:val="multilevel"/>
    <w:tmpl w:val="C328521E"/>
    <w:lvl w:ilvl="0">
      <w:start w:val="3"/>
      <w:numFmt w:val="decimal"/>
      <w:lvlText w:val="%1."/>
      <w:lvlJc w:val="left"/>
      <w:pPr>
        <w:ind w:left="495" w:hanging="495"/>
      </w:pPr>
      <w:rPr>
        <w:rFonts w:hint="default"/>
        <w:sz w:val="20"/>
      </w:rPr>
    </w:lvl>
    <w:lvl w:ilvl="1">
      <w:start w:val="4"/>
      <w:numFmt w:val="decimal"/>
      <w:lvlText w:val="%1.%2."/>
      <w:lvlJc w:val="left"/>
      <w:pPr>
        <w:ind w:left="1429" w:hanging="720"/>
      </w:pPr>
      <w:rPr>
        <w:rFonts w:hint="default"/>
        <w:sz w:val="20"/>
      </w:rPr>
    </w:lvl>
    <w:lvl w:ilvl="2">
      <w:start w:val="1"/>
      <w:numFmt w:val="decimal"/>
      <w:lvlText w:val="%1.%2.%3."/>
      <w:lvlJc w:val="left"/>
      <w:pPr>
        <w:ind w:left="2138" w:hanging="720"/>
      </w:pPr>
      <w:rPr>
        <w:rFonts w:hint="default"/>
        <w:b/>
        <w:bCs/>
        <w:sz w:val="20"/>
      </w:rPr>
    </w:lvl>
    <w:lvl w:ilvl="3">
      <w:start w:val="1"/>
      <w:numFmt w:val="decimal"/>
      <w:lvlText w:val="%1.%2.%3.%4."/>
      <w:lvlJc w:val="left"/>
      <w:pPr>
        <w:ind w:left="3207" w:hanging="1080"/>
      </w:pPr>
      <w:rPr>
        <w:rFonts w:hint="default"/>
        <w:b/>
        <w:bCs/>
        <w:sz w:val="20"/>
      </w:rPr>
    </w:lvl>
    <w:lvl w:ilvl="4">
      <w:start w:val="1"/>
      <w:numFmt w:val="decimal"/>
      <w:lvlText w:val="%1.%2.%3.%4.%5."/>
      <w:lvlJc w:val="left"/>
      <w:pPr>
        <w:ind w:left="3916" w:hanging="1080"/>
      </w:pPr>
      <w:rPr>
        <w:rFonts w:hint="default"/>
        <w:b/>
        <w:bCs/>
        <w:sz w:val="20"/>
      </w:rPr>
    </w:lvl>
    <w:lvl w:ilvl="5">
      <w:start w:val="1"/>
      <w:numFmt w:val="decimal"/>
      <w:lvlText w:val="%1.%2.%3.%4.%5.%6."/>
      <w:lvlJc w:val="left"/>
      <w:pPr>
        <w:ind w:left="4985" w:hanging="1440"/>
      </w:pPr>
      <w:rPr>
        <w:rFonts w:hint="default"/>
        <w:b/>
        <w:bCs/>
        <w:sz w:val="20"/>
      </w:rPr>
    </w:lvl>
    <w:lvl w:ilvl="6">
      <w:start w:val="1"/>
      <w:numFmt w:val="decimal"/>
      <w:lvlText w:val="%1.%2.%3.%4.%5.%6.%7."/>
      <w:lvlJc w:val="left"/>
      <w:pPr>
        <w:ind w:left="5694" w:hanging="1440"/>
      </w:pPr>
      <w:rPr>
        <w:rFonts w:hint="default"/>
        <w:b/>
        <w:bCs/>
        <w:sz w:val="20"/>
      </w:rPr>
    </w:lvl>
    <w:lvl w:ilvl="7">
      <w:start w:val="1"/>
      <w:numFmt w:val="decimal"/>
      <w:lvlText w:val="%1.%2.%3.%4.%5.%6.%7.%8."/>
      <w:lvlJc w:val="left"/>
      <w:pPr>
        <w:ind w:left="6763" w:hanging="1800"/>
      </w:pPr>
      <w:rPr>
        <w:rFonts w:hint="default"/>
        <w:sz w:val="20"/>
      </w:rPr>
    </w:lvl>
    <w:lvl w:ilvl="8">
      <w:start w:val="1"/>
      <w:numFmt w:val="decimal"/>
      <w:lvlText w:val="%1.%2.%3.%4.%5.%6.%7.%8.%9."/>
      <w:lvlJc w:val="left"/>
      <w:pPr>
        <w:ind w:left="7472" w:hanging="1800"/>
      </w:pPr>
      <w:rPr>
        <w:rFonts w:hint="default"/>
        <w:sz w:val="20"/>
      </w:rPr>
    </w:lvl>
  </w:abstractNum>
  <w:num w:numId="1" w16cid:durableId="1987665697">
    <w:abstractNumId w:val="0"/>
  </w:num>
  <w:num w:numId="2" w16cid:durableId="310597630">
    <w:abstractNumId w:val="1"/>
  </w:num>
  <w:num w:numId="3" w16cid:durableId="2037846466">
    <w:abstractNumId w:val="3"/>
  </w:num>
  <w:num w:numId="4" w16cid:durableId="596982601">
    <w:abstractNumId w:val="4"/>
  </w:num>
  <w:num w:numId="5" w16cid:durableId="253586904">
    <w:abstractNumId w:val="5"/>
  </w:num>
  <w:num w:numId="6" w16cid:durableId="1311977868">
    <w:abstractNumId w:val="6"/>
  </w:num>
  <w:num w:numId="7" w16cid:durableId="585530121">
    <w:abstractNumId w:val="7"/>
  </w:num>
  <w:num w:numId="8" w16cid:durableId="974140379">
    <w:abstractNumId w:val="8"/>
  </w:num>
  <w:num w:numId="9" w16cid:durableId="187645480">
    <w:abstractNumId w:val="10"/>
  </w:num>
  <w:num w:numId="10" w16cid:durableId="1506897204">
    <w:abstractNumId w:val="11"/>
  </w:num>
  <w:num w:numId="11" w16cid:durableId="609582826">
    <w:abstractNumId w:val="12"/>
  </w:num>
  <w:num w:numId="12" w16cid:durableId="786892364">
    <w:abstractNumId w:val="13"/>
  </w:num>
  <w:num w:numId="13" w16cid:durableId="1927300966">
    <w:abstractNumId w:val="14"/>
  </w:num>
  <w:num w:numId="14" w16cid:durableId="325086912">
    <w:abstractNumId w:val="16"/>
  </w:num>
  <w:num w:numId="15" w16cid:durableId="1696542314">
    <w:abstractNumId w:val="17"/>
  </w:num>
  <w:num w:numId="16" w16cid:durableId="87502143">
    <w:abstractNumId w:val="19"/>
  </w:num>
  <w:num w:numId="17" w16cid:durableId="1885603534">
    <w:abstractNumId w:val="21"/>
  </w:num>
  <w:num w:numId="18" w16cid:durableId="259460322">
    <w:abstractNumId w:val="22"/>
  </w:num>
  <w:num w:numId="19" w16cid:durableId="400905144">
    <w:abstractNumId w:val="24"/>
  </w:num>
  <w:num w:numId="20" w16cid:durableId="612368556">
    <w:abstractNumId w:val="26"/>
  </w:num>
  <w:num w:numId="21" w16cid:durableId="1302343295">
    <w:abstractNumId w:val="27"/>
  </w:num>
  <w:num w:numId="22" w16cid:durableId="1082414235">
    <w:abstractNumId w:val="28"/>
  </w:num>
  <w:num w:numId="23" w16cid:durableId="1773548066">
    <w:abstractNumId w:val="29"/>
  </w:num>
  <w:num w:numId="24" w16cid:durableId="422729269">
    <w:abstractNumId w:val="9"/>
  </w:num>
  <w:num w:numId="25" w16cid:durableId="1074232139">
    <w:abstractNumId w:val="18"/>
  </w:num>
  <w:num w:numId="26" w16cid:durableId="826433689">
    <w:abstractNumId w:val="25"/>
  </w:num>
  <w:num w:numId="27" w16cid:durableId="1649238899">
    <w:abstractNumId w:val="2"/>
  </w:num>
  <w:num w:numId="28" w16cid:durableId="423769322">
    <w:abstractNumId w:val="20"/>
  </w:num>
  <w:num w:numId="29" w16cid:durableId="2054691343">
    <w:abstractNumId w:val="23"/>
  </w:num>
  <w:num w:numId="30" w16cid:durableId="2958372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9EB"/>
    <w:rsid w:val="000D4295"/>
    <w:rsid w:val="001B023D"/>
    <w:rsid w:val="001B5EAA"/>
    <w:rsid w:val="001E5EAF"/>
    <w:rsid w:val="002A78B1"/>
    <w:rsid w:val="002B2DB6"/>
    <w:rsid w:val="00375071"/>
    <w:rsid w:val="004443B9"/>
    <w:rsid w:val="00536E6E"/>
    <w:rsid w:val="005B31FE"/>
    <w:rsid w:val="00662052"/>
    <w:rsid w:val="00702651"/>
    <w:rsid w:val="008238B5"/>
    <w:rsid w:val="008B6C91"/>
    <w:rsid w:val="00A319EB"/>
    <w:rsid w:val="00A74EEC"/>
    <w:rsid w:val="00BE1B61"/>
    <w:rsid w:val="00CC0E50"/>
    <w:rsid w:val="00CF5587"/>
    <w:rsid w:val="00CF770E"/>
    <w:rsid w:val="00D41183"/>
    <w:rsid w:val="00DE022D"/>
    <w:rsid w:val="00F947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C6DD1A"/>
  <w15:docId w15:val="{1EF54CF2-5548-4005-8483-EA6202BC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240" w:after="0"/>
      <w:outlineLvl w:val="0"/>
    </w:pPr>
    <w:rPr>
      <w:rFonts w:asciiTheme="majorHAnsi" w:eastAsiaTheme="majorEastAsia" w:hAnsiTheme="majorHAnsi" w:cstheme="majorBidi"/>
      <w:color w:val="365F91"/>
      <w:sz w:val="32"/>
      <w:szCs w:val="32"/>
    </w:rPr>
  </w:style>
  <w:style w:type="paragraph" w:styleId="Heading2">
    <w:name w:val="heading 2"/>
    <w:basedOn w:val="Normal"/>
    <w:next w:val="Normal"/>
    <w:uiPriority w:val="9"/>
    <w:unhideWhenUsed/>
    <w:qFormat/>
    <w:pPr>
      <w:keepNext/>
      <w:keepLines/>
      <w:spacing w:before="40" w:after="0"/>
      <w:outlineLvl w:val="1"/>
    </w:pPr>
    <w:rPr>
      <w:rFonts w:ascii="Trebuchet MS" w:eastAsiaTheme="majorEastAsia" w:hAnsi="Trebuchet MS" w:cstheme="majorBidi"/>
      <w:color w:val="365F91"/>
      <w:sz w:val="26"/>
      <w:szCs w:val="26"/>
      <w:lang w:eastAsia="lt-LT"/>
    </w:rPr>
  </w:style>
  <w:style w:type="paragraph" w:styleId="Heading3">
    <w:name w:val="heading 3"/>
    <w:basedOn w:val="Normal"/>
    <w:next w:val="Normal"/>
    <w:uiPriority w:val="9"/>
    <w:semiHidden/>
    <w:unhideWhenUsed/>
    <w:qFormat/>
    <w:pPr>
      <w:keepNext/>
      <w:keepLines/>
      <w:spacing w:before="40" w:after="0"/>
      <w:outlineLvl w:val="2"/>
    </w:pPr>
    <w:rPr>
      <w:rFonts w:asciiTheme="majorHAnsi" w:eastAsiaTheme="majorEastAsia" w:hAnsiTheme="majorHAnsi" w:cstheme="majorBidi"/>
      <w:color w:val="243F6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uiPriority w:val="99"/>
    <w:semiHidden/>
    <w:rPr>
      <w:rFonts w:ascii="Segoe UI" w:hAnsi="Segoe UI" w:cs="Segoe UI"/>
      <w:sz w:val="18"/>
      <w:szCs w:val="18"/>
    </w:rPr>
  </w:style>
  <w:style w:type="character" w:customStyle="1" w:styleId="FontStyle17">
    <w:name w:val="Font Style17"/>
    <w:basedOn w:val="DefaultParagraphFont"/>
    <w:uiPriority w:val="99"/>
    <w:rPr>
      <w:rFonts w:ascii="Times New Roman" w:hAnsi="Times New Roman" w:cs="Times New Roman"/>
      <w:color w:val="000000"/>
      <w:sz w:val="22"/>
      <w:szCs w:val="22"/>
    </w:rPr>
  </w:style>
  <w:style w:type="character" w:customStyle="1" w:styleId="FontStyle16">
    <w:name w:val="Font Style16"/>
    <w:basedOn w:val="DefaultParagraphFont"/>
    <w:uiPriority w:val="99"/>
    <w:rPr>
      <w:rFonts w:ascii="Times New Roman" w:hAnsi="Times New Roman" w:cs="Times New Roman"/>
      <w:b/>
      <w:bCs/>
      <w:color w:val="000000"/>
      <w:sz w:val="22"/>
      <w:szCs w:val="22"/>
    </w:rPr>
  </w:style>
  <w:style w:type="paragraph" w:customStyle="1" w:styleId="Style6">
    <w:name w:val="Style6"/>
    <w:basedOn w:val="Normal"/>
    <w:uiPriority w:val="99"/>
    <w:pPr>
      <w:widowControl w:val="0"/>
      <w:autoSpaceDE w:val="0"/>
      <w:autoSpaceDN w:val="0"/>
      <w:adjustRightInd w:val="0"/>
      <w:spacing w:after="0" w:line="274" w:lineRule="exact"/>
    </w:pPr>
    <w:rPr>
      <w:rFonts w:ascii="Times New Roman" w:eastAsia="Times New Roman" w:hAnsi="Times New Roman" w:cs="Times New Roman"/>
      <w:sz w:val="24"/>
      <w:szCs w:val="24"/>
      <w:lang w:eastAsia="lt-LT"/>
    </w:rPr>
  </w:style>
  <w:style w:type="character" w:customStyle="1" w:styleId="longtext">
    <w:name w:val="long_text"/>
    <w:basedOn w:val="DefaultParagraphFont"/>
    <w:uiPriority w:val="99"/>
  </w:style>
  <w:style w:type="character" w:customStyle="1" w:styleId="Vietosrezervavimoenklotekstas1">
    <w:name w:val="Vietos rezervavimo ženklo tekstas1"/>
    <w:basedOn w:val="DefaultParagraphFont"/>
    <w:uiPriority w:val="99"/>
    <w:semiHidden/>
    <w:rPr>
      <w:color w:val="808080"/>
    </w:rPr>
  </w:style>
  <w:style w:type="character" w:customStyle="1" w:styleId="Komentaronuoroda1">
    <w:name w:val="Komentaro nuoroda1"/>
    <w:basedOn w:val="DefaultParagraphFont"/>
    <w:unhideWhenUsed/>
    <w:rPr>
      <w:sz w:val="16"/>
      <w:szCs w:val="16"/>
    </w:rPr>
  </w:style>
  <w:style w:type="paragraph" w:customStyle="1" w:styleId="Komentarotekstas1">
    <w:name w:val="Komentaro tekstas1"/>
    <w:basedOn w:val="Normal"/>
    <w:link w:val="KomentarotekstasDiagrama"/>
    <w:unhideWhenUsed/>
    <w:pPr>
      <w:spacing w:line="240" w:lineRule="auto"/>
    </w:pPr>
    <w:rPr>
      <w:sz w:val="20"/>
      <w:szCs w:val="20"/>
    </w:rPr>
  </w:style>
  <w:style w:type="character" w:customStyle="1" w:styleId="KomentarotekstasDiagrama">
    <w:name w:val="Komentaro tekstas Diagrama"/>
    <w:basedOn w:val="DefaultParagraphFont"/>
    <w:link w:val="Komentarotekstas1"/>
    <w:rPr>
      <w:sz w:val="20"/>
      <w:szCs w:val="20"/>
    </w:rPr>
  </w:style>
  <w:style w:type="paragraph" w:customStyle="1" w:styleId="Komentarotema1">
    <w:name w:val="Komentaro tema1"/>
    <w:basedOn w:val="Komentarotekstas1"/>
    <w:next w:val="Komentarotekstas1"/>
    <w:link w:val="KomentarotemaDiagrama"/>
    <w:uiPriority w:val="99"/>
    <w:semiHidden/>
    <w:unhideWhenUsed/>
    <w:rPr>
      <w:b/>
      <w:bCs/>
    </w:rPr>
  </w:style>
  <w:style w:type="character" w:customStyle="1" w:styleId="KomentarotemaDiagrama">
    <w:name w:val="Komentaro tema Diagrama"/>
    <w:basedOn w:val="KomentarotekstasDiagrama"/>
    <w:link w:val="Komentarotema1"/>
    <w:uiPriority w:val="99"/>
    <w:semiHidden/>
    <w:rPr>
      <w:b/>
      <w:bCs/>
      <w:sz w:val="20"/>
      <w:szCs w:val="20"/>
    </w:rPr>
  </w:style>
  <w:style w:type="paragraph" w:customStyle="1" w:styleId="Default">
    <w:name w:val="Default"/>
    <w:pPr>
      <w:autoSpaceDE w:val="0"/>
      <w:autoSpaceDN w:val="0"/>
      <w:adjustRightInd w:val="0"/>
      <w:spacing w:after="0" w:line="240" w:lineRule="auto"/>
    </w:pPr>
    <w:rPr>
      <w:rFonts w:ascii="Trebuchet MS" w:hAnsi="Trebuchet MS" w:cs="Trebuchet MS"/>
      <w:color w:val="000000"/>
      <w:sz w:val="24"/>
      <w:szCs w:val="24"/>
    </w:rPr>
  </w:style>
  <w:style w:type="character" w:customStyle="1" w:styleId="Antrat2Diagrama">
    <w:name w:val="Antraštė 2 Diagrama"/>
    <w:basedOn w:val="DefaultParagraphFont"/>
    <w:uiPriority w:val="9"/>
    <w:rPr>
      <w:rFonts w:ascii="Trebuchet MS" w:eastAsiaTheme="majorEastAsia" w:hAnsi="Trebuchet MS" w:cstheme="majorBidi"/>
      <w:color w:val="365F91"/>
      <w:sz w:val="26"/>
      <w:szCs w:val="26"/>
      <w:lang w:eastAsia="lt-LT"/>
    </w:rPr>
  </w:style>
  <w:style w:type="paragraph" w:styleId="Footer">
    <w:name w:val="footer"/>
    <w:basedOn w:val="Normal"/>
    <w:uiPriority w:val="99"/>
    <w:unhideWhenUsed/>
    <w:pPr>
      <w:tabs>
        <w:tab w:val="center" w:pos="4819"/>
        <w:tab w:val="right" w:pos="9638"/>
      </w:tabs>
      <w:spacing w:after="0" w:line="240" w:lineRule="auto"/>
    </w:pPr>
    <w:rPr>
      <w:rFonts w:eastAsiaTheme="minorEastAsia"/>
      <w:lang w:eastAsia="lt-LT"/>
    </w:rPr>
  </w:style>
  <w:style w:type="character" w:customStyle="1" w:styleId="PoratDiagrama">
    <w:name w:val="Poraštė Diagrama"/>
    <w:basedOn w:val="DefaultParagraphFont"/>
    <w:uiPriority w:val="99"/>
    <w:rPr>
      <w:rFonts w:eastAsiaTheme="minorEastAsia"/>
      <w:lang w:eastAsia="lt-LT"/>
    </w:rPr>
  </w:style>
  <w:style w:type="character" w:styleId="Strong">
    <w:name w:val="Strong"/>
    <w:basedOn w:val="DefaultParagraphFont"/>
    <w:uiPriority w:val="22"/>
    <w:qFormat/>
    <w:rPr>
      <w:b/>
      <w:bCs/>
    </w:rPr>
  </w:style>
  <w:style w:type="character" w:customStyle="1" w:styleId="SraopastraipaDiagrama">
    <w:name w:val="Sąrašo pastraipa Diagrama"/>
    <w:basedOn w:val="DefaultParagraphFont"/>
    <w:uiPriority w:val="34"/>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000FF"/>
      <w:u w:val="single"/>
    </w:rPr>
  </w:style>
  <w:style w:type="character" w:customStyle="1" w:styleId="Neapdorotaspaminjimas1">
    <w:name w:val="Neapdorotas paminėjimas1"/>
    <w:basedOn w:val="DefaultParagraphFont"/>
    <w:uiPriority w:val="99"/>
    <w:semiHidden/>
    <w:unhideWhenUsed/>
    <w:rPr>
      <w:color w:val="605E5C"/>
      <w:shd w:val="clear" w:color="auto" w:fill="E1DFDD"/>
    </w:rPr>
  </w:style>
  <w:style w:type="paragraph" w:styleId="Header">
    <w:name w:val="header"/>
    <w:basedOn w:val="Normal"/>
    <w:unhideWhenUsed/>
    <w:pPr>
      <w:tabs>
        <w:tab w:val="center" w:pos="4986"/>
        <w:tab w:val="right" w:pos="9972"/>
      </w:tabs>
      <w:spacing w:after="0" w:line="240" w:lineRule="auto"/>
    </w:pPr>
  </w:style>
  <w:style w:type="character" w:customStyle="1" w:styleId="AntratsDiagrama">
    <w:name w:val="Antraštės Diagrama"/>
    <w:basedOn w:val="DefaultParagraphFont"/>
  </w:style>
  <w:style w:type="paragraph" w:customStyle="1" w:styleId="Pataisymai1">
    <w:name w:val="Pataisymai1"/>
    <w:uiPriority w:val="99"/>
    <w:semiHidden/>
    <w:pPr>
      <w:spacing w:after="0" w:line="240" w:lineRule="auto"/>
    </w:pPr>
  </w:style>
  <w:style w:type="character" w:customStyle="1" w:styleId="Antrat1Diagrama">
    <w:name w:val="Antraštė 1 Diagrama"/>
    <w:basedOn w:val="DefaultParagraphFont"/>
    <w:uiPriority w:val="9"/>
    <w:rPr>
      <w:rFonts w:asciiTheme="majorHAnsi" w:eastAsiaTheme="majorEastAsia" w:hAnsiTheme="majorHAnsi" w:cstheme="majorBidi"/>
      <w:color w:val="365F91"/>
      <w:sz w:val="32"/>
      <w:szCs w:val="32"/>
    </w:rPr>
  </w:style>
  <w:style w:type="character" w:customStyle="1" w:styleId="Antrat3Diagrama">
    <w:name w:val="Antraštė 3 Diagrama"/>
    <w:basedOn w:val="DefaultParagraphFont"/>
    <w:uiPriority w:val="9"/>
    <w:semiHidden/>
    <w:rPr>
      <w:rFonts w:asciiTheme="majorHAnsi" w:eastAsiaTheme="majorEastAsia" w:hAnsiTheme="majorHAnsi" w:cstheme="majorBidi"/>
      <w:color w:val="243F60"/>
      <w:sz w:val="24"/>
      <w:szCs w:val="24"/>
    </w:rPr>
  </w:style>
  <w:style w:type="paragraph" w:styleId="TOC1">
    <w:name w:val="toc 1"/>
    <w:basedOn w:val="Normal"/>
    <w:next w:val="Normal"/>
    <w:uiPriority w:val="39"/>
    <w:pPr>
      <w:tabs>
        <w:tab w:val="left" w:pos="660"/>
        <w:tab w:val="right" w:leader="dot" w:pos="9072"/>
      </w:tabs>
      <w:spacing w:after="100" w:line="240" w:lineRule="auto"/>
    </w:pPr>
    <w:rPr>
      <w:rFonts w:ascii="Times New Roman" w:eastAsia="Times New Roman" w:hAnsi="Times New Roman" w:cs="Times New Roman"/>
      <w:sz w:val="24"/>
      <w:szCs w:val="24"/>
      <w:lang w:val="en-GB"/>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
    <w:name w:val="Pavadinimas1"/>
    <w:basedOn w:val="Normal"/>
    <w:link w:val="PavadinimasChar"/>
    <w:qFormat/>
    <w:pPr>
      <w:tabs>
        <w:tab w:val="left" w:pos="1134"/>
      </w:tabs>
      <w:spacing w:after="0" w:line="240" w:lineRule="auto"/>
      <w:ind w:left="709"/>
      <w:jc w:val="center"/>
    </w:pPr>
    <w:rPr>
      <w:rFonts w:ascii="Trebuchet MS" w:eastAsia="Times New Roman" w:hAnsi="Trebuchet MS" w:cs="Times New Roman"/>
      <w:b/>
      <w:sz w:val="32"/>
      <w:szCs w:val="24"/>
    </w:rPr>
  </w:style>
  <w:style w:type="character" w:customStyle="1" w:styleId="PavadinimasChar">
    <w:name w:val="Pavadinimas Char"/>
    <w:basedOn w:val="DefaultParagraphFont"/>
    <w:link w:val="Pavadinimas1"/>
    <w:rPr>
      <w:rFonts w:ascii="Trebuchet MS" w:eastAsia="Times New Roman" w:hAnsi="Trebuchet MS" w:cs="Times New Roman"/>
      <w:b/>
      <w:sz w:val="32"/>
      <w:szCs w:val="24"/>
    </w:rPr>
  </w:style>
  <w:style w:type="paragraph" w:customStyle="1" w:styleId="Stilius13">
    <w:name w:val="Stilius13"/>
    <w:basedOn w:val="Normal"/>
    <w:link w:val="Stilius13Diagrama"/>
    <w:qFormat/>
    <w:pPr>
      <w:keepNext/>
      <w:spacing w:before="120" w:after="120" w:line="240" w:lineRule="auto"/>
      <w:ind w:left="454"/>
      <w:outlineLvl w:val="0"/>
    </w:pPr>
    <w:rPr>
      <w:rFonts w:eastAsia="Times New Roman" w:cs="Arial"/>
      <w:bCs/>
    </w:rPr>
  </w:style>
  <w:style w:type="character" w:customStyle="1" w:styleId="Stilius13Diagrama">
    <w:name w:val="Stilius13 Diagrama"/>
    <w:basedOn w:val="DefaultParagraphFont"/>
    <w:link w:val="Stilius13"/>
    <w:rPr>
      <w:rFonts w:ascii="Arial" w:eastAsia="Times New Roman" w:hAnsi="Arial" w:cs="Arial"/>
      <w:bCs/>
    </w:rPr>
  </w:style>
  <w:style w:type="paragraph" w:customStyle="1" w:styleId="Turinioantrat1">
    <w:name w:val="Turinio antraštė1"/>
    <w:basedOn w:val="Heading1"/>
    <w:next w:val="Normal"/>
    <w:uiPriority w:val="39"/>
    <w:unhideWhenUsed/>
    <w:qFormat/>
    <w:pPr>
      <w:spacing w:line="259" w:lineRule="auto"/>
    </w:pPr>
    <w:rPr>
      <w:lang w:val="en-US"/>
    </w:rPr>
  </w:style>
  <w:style w:type="paragraph" w:styleId="TOC2">
    <w:name w:val="toc 2"/>
    <w:basedOn w:val="Normal"/>
    <w:next w:val="Normal"/>
    <w:uiPriority w:val="39"/>
    <w:unhideWhenUsed/>
    <w:pPr>
      <w:spacing w:after="100"/>
      <w:ind w:left="220"/>
    </w:pPr>
  </w:style>
  <w:style w:type="paragraph" w:customStyle="1" w:styleId="Stilius2">
    <w:name w:val="Stilius2"/>
    <w:basedOn w:val="Subtitle"/>
    <w:link w:val="Stilius2Diagrama"/>
    <w:qFormat/>
    <w:pPr>
      <w:numPr>
        <w:ilvl w:val="0"/>
      </w:numPr>
      <w:spacing w:after="0" w:line="240" w:lineRule="auto"/>
      <w:jc w:val="both"/>
    </w:pPr>
    <w:rPr>
      <w:rFonts w:ascii="Trebuchet MS" w:hAnsi="Trebuchet MS"/>
      <w:color w:val="000000"/>
      <w:spacing w:val="0"/>
      <w:lang w:val="en-GB"/>
    </w:rPr>
  </w:style>
  <w:style w:type="character" w:customStyle="1" w:styleId="Stilius2Diagrama">
    <w:name w:val="Stilius2 Diagrama"/>
    <w:basedOn w:val="DefaultParagraphFont"/>
    <w:link w:val="Stilius2"/>
    <w:rPr>
      <w:rFonts w:ascii="Trebuchet MS" w:eastAsiaTheme="minorEastAsia" w:hAnsi="Trebuchet MS"/>
      <w:color w:val="000000"/>
      <w:lang w:val="en-GB"/>
    </w:rPr>
  </w:style>
  <w:style w:type="paragraph" w:customStyle="1" w:styleId="Stilius3">
    <w:name w:val="Stilius3"/>
    <w:basedOn w:val="Stilius2"/>
    <w:link w:val="Stilius3Diagrama"/>
    <w:qFormat/>
    <w:pPr>
      <w:tabs>
        <w:tab w:val="num" w:pos="1134"/>
      </w:tabs>
      <w:ind w:hanging="180"/>
    </w:pPr>
  </w:style>
  <w:style w:type="paragraph" w:customStyle="1" w:styleId="Stilius4">
    <w:name w:val="Stilius4"/>
    <w:basedOn w:val="Stilius3"/>
    <w:link w:val="Stilius4Diagrama"/>
    <w:qFormat/>
    <w:pPr>
      <w:tabs>
        <w:tab w:val="clear" w:pos="1134"/>
      </w:tabs>
      <w:ind w:left="2880" w:hanging="360"/>
    </w:pPr>
  </w:style>
  <w:style w:type="paragraph" w:styleId="Subtitle">
    <w:name w:val="Subtitle"/>
    <w:basedOn w:val="Normal"/>
    <w:next w:val="Normal"/>
    <w:uiPriority w:val="11"/>
    <w:qFormat/>
    <w:pPr>
      <w:numPr>
        <w:ilvl w:val="1"/>
      </w:numPr>
      <w:spacing w:after="160"/>
    </w:pPr>
    <w:rPr>
      <w:rFonts w:eastAsiaTheme="minorEastAsia"/>
      <w:color w:val="5A5A5A"/>
      <w:spacing w:val="15"/>
    </w:rPr>
  </w:style>
  <w:style w:type="character" w:customStyle="1" w:styleId="PaantratDiagrama">
    <w:name w:val="Paantraštė Diagrama"/>
    <w:basedOn w:val="DefaultParagraphFont"/>
    <w:uiPriority w:val="11"/>
    <w:rPr>
      <w:rFonts w:eastAsiaTheme="minorEastAsia"/>
      <w:color w:val="5A5A5A"/>
      <w:spacing w:val="15"/>
    </w:rPr>
  </w:style>
  <w:style w:type="character" w:customStyle="1" w:styleId="Stilius3Diagrama">
    <w:name w:val="Stilius3 Diagrama"/>
    <w:basedOn w:val="Stilius2Diagrama"/>
    <w:link w:val="Stilius3"/>
    <w:rPr>
      <w:rFonts w:ascii="Trebuchet MS" w:eastAsiaTheme="minorEastAsia" w:hAnsi="Trebuchet MS"/>
      <w:color w:val="000000"/>
      <w:lang w:val="en-GB"/>
    </w:rPr>
  </w:style>
  <w:style w:type="character" w:customStyle="1" w:styleId="Stilius4Diagrama">
    <w:name w:val="Stilius4 Diagrama"/>
    <w:basedOn w:val="Stilius3Diagrama"/>
    <w:link w:val="Stilius4"/>
    <w:rPr>
      <w:rFonts w:ascii="Trebuchet MS" w:eastAsiaTheme="minorEastAsia" w:hAnsi="Trebuchet MS"/>
      <w:color w:val="000000"/>
      <w:lang w:val="en-GB"/>
    </w:rPr>
  </w:style>
  <w:style w:type="character" w:customStyle="1" w:styleId="Paminjimas1">
    <w:name w:val="Paminėjimas1"/>
    <w:basedOn w:val="DefaultParagraphFont"/>
    <w:uiPriority w:val="99"/>
    <w:unhideWhenUsed/>
    <w:rPr>
      <w:color w:val="2B579A"/>
      <w:shd w:val="clear" w:color="auto" w:fill="E1DFDD"/>
    </w:rPr>
  </w:style>
  <w:style w:type="paragraph" w:customStyle="1" w:styleId="Pataisymai2">
    <w:name w:val="Pataisymai2"/>
    <w:uiPriority w:val="99"/>
    <w:semiHidden/>
    <w:pPr>
      <w:spacing w:after="0" w:line="240" w:lineRule="auto"/>
    </w:pPr>
  </w:style>
  <w:style w:type="character" w:customStyle="1" w:styleId="Komentaronuoroda2">
    <w:name w:val="Komentaro nuoroda2"/>
    <w:basedOn w:val="DefaultParagraphFont"/>
    <w:semiHidden/>
    <w:unhideWhenUsed/>
    <w:rPr>
      <w:sz w:val="16"/>
      <w:szCs w:val="16"/>
    </w:rPr>
  </w:style>
  <w:style w:type="paragraph" w:customStyle="1" w:styleId="Komentarotekstas2">
    <w:name w:val="Komentaro tekstas2"/>
    <w:basedOn w:val="Normal"/>
    <w:link w:val="CommentTextChar"/>
    <w:unhideWhenUsed/>
    <w:pPr>
      <w:spacing w:line="240" w:lineRule="auto"/>
    </w:pPr>
    <w:rPr>
      <w:sz w:val="20"/>
      <w:szCs w:val="20"/>
    </w:rPr>
  </w:style>
  <w:style w:type="character" w:customStyle="1" w:styleId="CommentTextChar">
    <w:name w:val="Comment Text Char"/>
    <w:basedOn w:val="DefaultParagraphFont"/>
    <w:link w:val="Komentarotekstas2"/>
    <w:rPr>
      <w:sz w:val="20"/>
      <w:szCs w:val="20"/>
    </w:rPr>
  </w:style>
  <w:style w:type="paragraph" w:customStyle="1" w:styleId="Komentarotema2">
    <w:name w:val="Komentaro tema2"/>
    <w:basedOn w:val="Komentarotekstas2"/>
    <w:next w:val="Komentarotekstas2"/>
    <w:link w:val="CommentSubjectChar"/>
    <w:uiPriority w:val="99"/>
    <w:semiHidden/>
    <w:unhideWhenUsed/>
    <w:rPr>
      <w:b/>
      <w:bCs/>
    </w:rPr>
  </w:style>
  <w:style w:type="character" w:customStyle="1" w:styleId="CommentSubjectChar">
    <w:name w:val="Comment Subject Char"/>
    <w:basedOn w:val="CommentTextChar"/>
    <w:link w:val="Komentarotema2"/>
    <w:uiPriority w:val="99"/>
    <w:semiHidden/>
    <w:rPr>
      <w:b/>
      <w:bCs/>
      <w:sz w:val="20"/>
      <w:szCs w:val="20"/>
    </w:rPr>
  </w:style>
  <w:style w:type="paragraph" w:customStyle="1" w:styleId="Komentarotekstas3">
    <w:name w:val="Komentaro tekstas3"/>
    <w:basedOn w:val="Normal"/>
    <w:link w:val="KomentarotekstasDiagrama1"/>
    <w:semiHidden/>
    <w:unhideWhenUsed/>
    <w:pPr>
      <w:spacing w:line="240" w:lineRule="auto"/>
    </w:pPr>
    <w:rPr>
      <w:sz w:val="20"/>
      <w:szCs w:val="20"/>
    </w:rPr>
  </w:style>
  <w:style w:type="character" w:customStyle="1" w:styleId="KomentarotekstasDiagrama1">
    <w:name w:val="Komentaro tekstas Diagrama1"/>
    <w:basedOn w:val="DefaultParagraphFont"/>
    <w:link w:val="Komentarotekstas3"/>
    <w:semiHidden/>
    <w:rPr>
      <w:sz w:val="20"/>
      <w:szCs w:val="20"/>
    </w:rPr>
  </w:style>
  <w:style w:type="character" w:customStyle="1" w:styleId="Komentaronuoroda3">
    <w:name w:val="Komentaro nuoroda3"/>
    <w:basedOn w:val="DefaultParagraphFont"/>
    <w:semiHidden/>
    <w:unhideWhenUsed/>
    <w:rPr>
      <w:sz w:val="16"/>
      <w:szCs w:val="16"/>
    </w:rPr>
  </w:style>
  <w:style w:type="paragraph" w:customStyle="1" w:styleId="Pataisymai3">
    <w:name w:val="Pataisymai3"/>
    <w:uiPriority w:val="99"/>
    <w:semiHidden/>
    <w:pPr>
      <w:spacing w:after="0" w:line="240" w:lineRule="auto"/>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sid w:val="001E5E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index.php/tinklo-pletra/standartiniai-techniniai%20reikalavimai/standartiniai-techniniai-reikalavimai/263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b21f41-d8d6-49ec-88bd-ad953ae785bd">
      <Terms xmlns="http://schemas.microsoft.com/office/infopath/2007/PartnerControls">
      </Terms>
    </lcf76f155ced4ddcb4097134ff3c332f>
    <TaxCatchAll xmlns="d958a59f-19a2-48be-9275-419800cd66e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D882571BD718945A885996C061725EF" ma:contentTypeVersion="10" ma:contentTypeDescription="Kurkite naują dokumentą." ma:contentTypeScope="" ma:versionID="d36919a35f480a6bbdc3c100bb71b593">
  <xsd:schema xmlns:xsd="http://www.w3.org/2001/XMLSchema" xmlns:xs="http://www.w3.org/2001/XMLSchema" xmlns:p="http://schemas.microsoft.com/office/2006/metadata/properties" xmlns:ns2="4eb21f41-d8d6-49ec-88bd-ad953ae785bd" xmlns:ns3="d958a59f-19a2-48be-9275-419800cd66eb" targetNamespace="http://schemas.microsoft.com/office/2006/metadata/properties" ma:root="true" ma:fieldsID="9fe0c1217a8ee4e2e7a95e5d7b6c9818" ns2:_="" ns3:_="">
    <xsd:import namespace="4eb21f41-d8d6-49ec-88bd-ad953ae785bd"/>
    <xsd:import namespace="d958a59f-19a2-48be-9275-419800cd66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21f41-d8d6-49ec-88bd-ad953ae785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58a59f-19a2-48be-9275-419800cd66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1c7cb5a-5ed2-450a-a51f-f01e87000118}" ma:internalName="TaxCatchAll" ma:showField="CatchAllData" ma:web="d958a59f-19a2-48be-9275-419800cd66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45FA-28A7-4E38-A157-0701E1733E2C}">
  <ds:schemaRefs>
    <ds:schemaRef ds:uri="http://schemas.microsoft.com/sharepoint/v3/contenttype/forms"/>
  </ds:schemaRefs>
</ds:datastoreItem>
</file>

<file path=customXml/itemProps2.xml><?xml version="1.0" encoding="utf-8"?>
<ds:datastoreItem xmlns:ds="http://schemas.openxmlformats.org/officeDocument/2006/customXml" ds:itemID="{92A21D24-E63B-4722-8B83-9488E3C365D9}">
  <ds:schemaRefs>
    <ds:schemaRef ds:uri="http://schemas.microsoft.com/office/2006/metadata/properties"/>
    <ds:schemaRef ds:uri="http://schemas.microsoft.com/office/infopath/2007/PartnerControls"/>
    <ds:schemaRef ds:uri="4eb21f41-d8d6-49ec-88bd-ad953ae785bd"/>
    <ds:schemaRef ds:uri="d958a59f-19a2-48be-9275-419800cd66eb"/>
  </ds:schemaRefs>
</ds:datastoreItem>
</file>

<file path=customXml/itemProps3.xml><?xml version="1.0" encoding="utf-8"?>
<ds:datastoreItem xmlns:ds="http://schemas.openxmlformats.org/officeDocument/2006/customXml" ds:itemID="{67DA1965-2BA4-40BC-B9E7-FBF6F1B31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21f41-d8d6-49ec-88bd-ad953ae785bd"/>
    <ds:schemaRef ds:uri="d958a59f-19a2-48be-9275-419800cd6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103</TotalTime>
  <Pages>17</Pages>
  <Words>7795</Words>
  <Characters>44438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52129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Sandra Stokytė</cp:lastModifiedBy>
  <cp:revision>7</cp:revision>
  <cp:lastPrinted>2017-05-12T17:37:00Z</cp:lastPrinted>
  <dcterms:created xsi:type="dcterms:W3CDTF">2026-03-27T13:01:00Z</dcterms:created>
  <dcterms:modified xsi:type="dcterms:W3CDTF">2026-04-29T12:49:00Z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0x010100CD882571BD718945A885996C061725EF</vt:lpwstr>
  </property>
  <property fmtid="{D5CDD505-2E9C-101B-9397-08002B2CF9AE}" pid="3" name="docLang">
    <vt:lpwstr>lt</vt:lpwstr>
  </property>
  <property fmtid="{D5CDD505-2E9C-101B-9397-08002B2CF9AE}" pid="4" name="MediaServiceImageTags">
    <vt:lpwstr/>
  </property>
  <property fmtid="{D5CDD505-2E9C-101B-9397-08002B2CF9AE}" pid="5" name="ClassificationContentMarkingHeaderShapeIds">
    <vt:lpwstr>11bac5a6,6ed7e1b6,71eca7a8,5ed5fcf6,162d800c,4f9a3298,127925ea,6e8acd4,4a1e5772,30410547,24b62cd4,4954a783</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ies>
</file>